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01B0" w14:textId="41883BF3" w:rsidR="00B83024" w:rsidRDefault="00735157" w:rsidP="00B83024">
      <w:pPr>
        <w:bidi/>
        <w:rPr>
          <w:rFonts w:cs="Times New Roman"/>
          <w:color w:val="000000"/>
          <w:sz w:val="26"/>
          <w:szCs w:val="26"/>
        </w:rPr>
      </w:pPr>
      <w:r>
        <w:rPr>
          <w:rFonts w:cs="Times New Roman"/>
          <w:noProof/>
          <w:color w:val="000000"/>
          <w:sz w:val="26"/>
          <w:szCs w:val="26"/>
        </w:rPr>
        <mc:AlternateContent>
          <mc:Choice Requires="wps">
            <w:drawing>
              <wp:anchor distT="0" distB="0" distL="114300" distR="114300" simplePos="0" relativeHeight="251664384" behindDoc="0" locked="0" layoutInCell="1" allowOverlap="1" wp14:anchorId="2270AD33" wp14:editId="6541C163">
                <wp:simplePos x="0" y="0"/>
                <wp:positionH relativeFrom="column">
                  <wp:posOffset>4854575</wp:posOffset>
                </wp:positionH>
                <wp:positionV relativeFrom="paragraph">
                  <wp:posOffset>-838835</wp:posOffset>
                </wp:positionV>
                <wp:extent cx="1276350" cy="581025"/>
                <wp:effectExtent l="0" t="0" r="0" b="9525"/>
                <wp:wrapNone/>
                <wp:docPr id="572259139" name="Zone de texte 3"/>
                <wp:cNvGraphicFramePr/>
                <a:graphic xmlns:a="http://schemas.openxmlformats.org/drawingml/2006/main">
                  <a:graphicData uri="http://schemas.microsoft.com/office/word/2010/wordprocessingShape">
                    <wps:wsp>
                      <wps:cNvSpPr txBox="1"/>
                      <wps:spPr>
                        <a:xfrm>
                          <a:off x="0" y="0"/>
                          <a:ext cx="1276350" cy="581025"/>
                        </a:xfrm>
                        <a:prstGeom prst="rect">
                          <a:avLst/>
                        </a:prstGeom>
                        <a:solidFill>
                          <a:schemeClr val="lt1"/>
                        </a:solidFill>
                        <a:ln w="6350">
                          <a:noFill/>
                        </a:ln>
                      </wps:spPr>
                      <wps:txbx>
                        <w:txbxContent>
                          <w:p w14:paraId="57CF4314" w14:textId="77777777" w:rsidR="00735157" w:rsidRPr="00A76D8C" w:rsidRDefault="00735157" w:rsidP="00735157">
                            <w:pPr>
                              <w:bidi/>
                              <w:rPr>
                                <w:color w:val="1F4E79" w:themeColor="accent1" w:themeShade="80"/>
                                <w:sz w:val="52"/>
                                <w:szCs w:val="52"/>
                              </w:rPr>
                            </w:pPr>
                            <w:r w:rsidRPr="00A76D8C">
                              <w:rPr>
                                <w:rStyle w:val="color18"/>
                                <w:color w:val="1F4E79" w:themeColor="accent1" w:themeShade="80"/>
                                <w:sz w:val="52"/>
                                <w:szCs w:val="52"/>
                                <w:rtl/>
                              </w:rPr>
                              <w:t>آفاق معرفية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0AD33" id="_x0000_t202" coordsize="21600,21600" o:spt="202" path="m,l,21600r21600,l21600,xe">
                <v:stroke joinstyle="miter"/>
                <v:path gradientshapeok="t" o:connecttype="rect"/>
              </v:shapetype>
              <v:shape id="Zone de texte 3" o:spid="_x0000_s1026" type="#_x0000_t202" style="position:absolute;left:0;text-align:left;margin-left:382.25pt;margin-top:-66.05pt;width:100.5pt;height:4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" fillcolor="white [3201]" stroked="f" strokeweight=".5pt">
                <v:textbox>
                  <w:txbxContent>
                    <w:p w14:paraId="57CF4314" w14:textId="77777777" w:rsidR="00735157" w:rsidRPr="00A76D8C" w:rsidRDefault="00735157" w:rsidP="00735157">
                      <w:pPr>
                        <w:bidi/>
                        <w:rPr>
                          <w:color w:val="1F4E79" w:themeColor="accent1" w:themeShade="80"/>
                          <w:sz w:val="52"/>
                          <w:szCs w:val="52"/>
                        </w:rPr>
                      </w:pPr>
                      <w:r w:rsidRPr="00A76D8C">
                        <w:rPr>
                          <w:rStyle w:val="color18"/>
                          <w:color w:val="1F4E79" w:themeColor="accent1" w:themeShade="80"/>
                          <w:sz w:val="52"/>
                          <w:szCs w:val="52"/>
                          <w:rtl/>
                        </w:rPr>
                        <w:t>آفاق معرفية</w:t>
                      </w:r>
                    </w:p>
                  </w:txbxContent>
                </v:textbox>
              </v:shape>
            </w:pict>
          </mc:Fallback>
        </mc:AlternateContent>
      </w:r>
    </w:p>
    <w:p w14:paraId="0780815A" w14:textId="77777777" w:rsidR="00B83024" w:rsidRDefault="00B83024" w:rsidP="00B83024">
      <w:pPr>
        <w:bidi/>
        <w:jc w:val="center"/>
        <w:rPr>
          <w:rFonts w:cs="Times New Roman"/>
          <w:color w:val="000000"/>
          <w:sz w:val="26"/>
          <w:szCs w:val="26"/>
        </w:rPr>
      </w:pPr>
    </w:p>
    <w:p w14:paraId="67EF06F3" w14:textId="77777777" w:rsidR="00B83024" w:rsidRPr="00943C6B" w:rsidRDefault="00B83024" w:rsidP="00B83024">
      <w:pPr>
        <w:jc w:val="center"/>
        <w:rPr>
          <w:rFonts w:cs="Times New Roman"/>
          <w:b/>
          <w:bCs/>
          <w:color w:val="000000"/>
          <w:lang w:val="en-GB" w:bidi="ar-DZ"/>
        </w:rPr>
      </w:pPr>
      <w:r w:rsidRPr="00074118">
        <w:rPr>
          <w:b/>
          <w:bCs/>
          <w:lang w:val="en-GB"/>
        </w:rPr>
        <w:t>Paper Title</w:t>
      </w:r>
      <w:r>
        <w:rPr>
          <w:rFonts w:cs="Times New Roman"/>
          <w:b/>
          <w:bCs/>
          <w:color w:val="000000"/>
          <w:lang w:val="en-GB" w:bidi="ar-DZ"/>
        </w:rPr>
        <w:t xml:space="preserve"> (English) </w:t>
      </w:r>
      <w:r w:rsidRPr="0034612C">
        <w:rPr>
          <w:color w:val="FF0000"/>
          <w:sz w:val="20"/>
          <w:szCs w:val="20"/>
          <w:lang w:val="en-GB"/>
        </w:rPr>
        <w:t>(Times Roman 14 Bold)</w:t>
      </w:r>
    </w:p>
    <w:p w14:paraId="57EA8D64" w14:textId="77777777" w:rsidR="00B83024" w:rsidRPr="00943C6B" w:rsidRDefault="00B83024" w:rsidP="00B83024">
      <w:pPr>
        <w:jc w:val="center"/>
        <w:rPr>
          <w:rFonts w:cs="Times New Roman"/>
          <w:b/>
          <w:bCs/>
          <w:color w:val="000000"/>
          <w:sz w:val="24"/>
          <w:szCs w:val="24"/>
          <w:lang w:val="en-GB" w:bidi="ar-DZ"/>
        </w:rPr>
      </w:pPr>
    </w:p>
    <w:p w14:paraId="5C3F0B7F" w14:textId="77777777" w:rsidR="00B83024" w:rsidRDefault="00B83024" w:rsidP="00B83024">
      <w:pPr>
        <w:jc w:val="center"/>
        <w:rPr>
          <w:rFonts w:cs="Times New Roman"/>
          <w:b/>
          <w:bCs/>
          <w:color w:val="000000"/>
          <w:sz w:val="24"/>
          <w:szCs w:val="24"/>
          <w:vertAlign w:val="superscript"/>
          <w:lang w:val="en-GB" w:bidi="ar-DZ"/>
        </w:rPr>
      </w:pPr>
      <w:r>
        <w:rPr>
          <w:rFonts w:cs="Times New Roman"/>
          <w:b/>
          <w:bCs/>
          <w:color w:val="000000"/>
          <w:sz w:val="24"/>
          <w:szCs w:val="24"/>
          <w:lang w:val="en-GB" w:bidi="ar-DZ"/>
        </w:rPr>
        <w:t>First Author</w:t>
      </w:r>
      <w:r w:rsidRPr="007F700B">
        <w:rPr>
          <w:rFonts w:cs="Times New Roman"/>
          <w:b/>
          <w:bCs/>
          <w:color w:val="000000"/>
          <w:sz w:val="24"/>
          <w:szCs w:val="24"/>
          <w:vertAlign w:val="superscript"/>
          <w:lang w:val="en-GB" w:bidi="ar-DZ"/>
        </w:rPr>
        <w:t>1</w:t>
      </w:r>
      <w:r w:rsidRPr="00B83024">
        <w:rPr>
          <w:rFonts w:cs="Times New Roman"/>
          <w:b/>
          <w:bCs/>
          <w:color w:val="000000"/>
          <w:sz w:val="24"/>
          <w:szCs w:val="24"/>
          <w:vertAlign w:val="superscript"/>
          <w:lang w:val="en-GB" w:bidi="ar-DZ"/>
        </w:rPr>
        <w:t>*</w:t>
      </w:r>
      <w:r w:rsidRPr="007F700B">
        <w:rPr>
          <w:b/>
          <w:bCs/>
          <w:i/>
          <w:iCs/>
          <w:noProof/>
          <w:w w:val="110"/>
          <w:lang w:val="en-GB" w:eastAsia="en-GB"/>
        </w:rPr>
        <w:drawing>
          <wp:inline distT="0" distB="0" distL="0" distR="0" wp14:anchorId="753ED424" wp14:editId="7892E36B">
            <wp:extent cx="152400" cy="140209"/>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Second Author</w:t>
      </w:r>
      <w:r w:rsidRPr="007F700B">
        <w:rPr>
          <w:rFonts w:cs="Times New Roman"/>
          <w:b/>
          <w:bCs/>
          <w:color w:val="000000"/>
          <w:sz w:val="24"/>
          <w:szCs w:val="24"/>
          <w:vertAlign w:val="superscript"/>
          <w:lang w:val="en-GB" w:bidi="ar-DZ"/>
        </w:rPr>
        <w:t xml:space="preserve"> 2 </w:t>
      </w:r>
      <w:r w:rsidRPr="007F700B">
        <w:rPr>
          <w:b/>
          <w:bCs/>
          <w:i/>
          <w:iCs/>
          <w:noProof/>
          <w:w w:val="110"/>
          <w:lang w:val="en-GB" w:eastAsia="en-GB"/>
        </w:rPr>
        <w:drawing>
          <wp:inline distT="0" distB="0" distL="0" distR="0" wp14:anchorId="46F0743F" wp14:editId="69D3ACA3">
            <wp:extent cx="152400" cy="140209"/>
            <wp:effectExtent l="0" t="0" r="0" b="0"/>
            <wp:docPr id="10073731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Last Author</w:t>
      </w:r>
      <w:r w:rsidRPr="007F700B">
        <w:rPr>
          <w:rFonts w:cs="Times New Roman"/>
          <w:b/>
          <w:bCs/>
          <w:color w:val="000000"/>
          <w:sz w:val="24"/>
          <w:szCs w:val="24"/>
          <w:vertAlign w:val="superscript"/>
          <w:lang w:val="en-GB" w:bidi="ar-DZ"/>
        </w:rPr>
        <w:t xml:space="preserve"> 3</w:t>
      </w:r>
      <w:r w:rsidRPr="007F700B">
        <w:rPr>
          <w:b/>
          <w:bCs/>
          <w:i/>
          <w:iCs/>
          <w:noProof/>
          <w:w w:val="110"/>
          <w:lang w:val="en-GB" w:eastAsia="en-GB"/>
        </w:rPr>
        <w:drawing>
          <wp:inline distT="0" distB="0" distL="0" distR="0" wp14:anchorId="07BAAF94" wp14:editId="41300243">
            <wp:extent cx="152400" cy="140209"/>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sidR="002528A7">
        <w:rPr>
          <w:rFonts w:cs="Times New Roman"/>
          <w:b/>
          <w:bCs/>
          <w:color w:val="000000"/>
          <w:sz w:val="24"/>
          <w:szCs w:val="24"/>
          <w:vertAlign w:val="superscript"/>
          <w:lang w:val="en-GB" w:bidi="ar-DZ"/>
        </w:rPr>
        <w:t xml:space="preserve"> </w:t>
      </w:r>
      <w:r w:rsidR="002528A7" w:rsidRPr="0034612C">
        <w:rPr>
          <w:color w:val="FF0000"/>
          <w:sz w:val="20"/>
          <w:szCs w:val="20"/>
          <w:lang w:val="en-GB"/>
        </w:rPr>
        <w:t>(Times Roman 1</w:t>
      </w:r>
      <w:r w:rsidR="002528A7">
        <w:rPr>
          <w:color w:val="FF0000"/>
          <w:sz w:val="20"/>
          <w:szCs w:val="20"/>
          <w:lang w:val="en-GB"/>
        </w:rPr>
        <w:t>2</w:t>
      </w:r>
      <w:r w:rsidR="002528A7" w:rsidRPr="0034612C">
        <w:rPr>
          <w:color w:val="FF0000"/>
          <w:sz w:val="20"/>
          <w:szCs w:val="20"/>
          <w:lang w:val="en-GB"/>
        </w:rPr>
        <w:t xml:space="preserve"> Bold)</w:t>
      </w:r>
    </w:p>
    <w:p w14:paraId="79A8DCA0" w14:textId="77777777" w:rsidR="00B83024" w:rsidRDefault="00B83024" w:rsidP="00B83024">
      <w:pPr>
        <w:jc w:val="center"/>
        <w:rPr>
          <w:rFonts w:cs="Times New Roman"/>
          <w:b/>
          <w:bCs/>
          <w:color w:val="000000"/>
          <w:sz w:val="24"/>
          <w:szCs w:val="24"/>
          <w:vertAlign w:val="superscript"/>
          <w:lang w:val="en-GB" w:bidi="ar-DZ"/>
        </w:rPr>
      </w:pPr>
    </w:p>
    <w:p w14:paraId="5E24EFFE" w14:textId="77777777" w:rsidR="00B83024" w:rsidRDefault="00B83024" w:rsidP="00B83024">
      <w:pPr>
        <w:jc w:val="center"/>
        <w:rPr>
          <w:i/>
          <w:iCs/>
          <w:color w:val="FF0000"/>
          <w:sz w:val="22"/>
          <w:szCs w:val="22"/>
          <w:lang w:val="en-GB"/>
        </w:rPr>
      </w:pPr>
      <w:r w:rsidRPr="007F700B">
        <w:rPr>
          <w:i/>
          <w:iCs/>
          <w:sz w:val="22"/>
          <w:szCs w:val="22"/>
          <w:vertAlign w:val="superscript"/>
          <w:lang w:val="en-GB"/>
        </w:rPr>
        <w:t>1</w:t>
      </w: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14:paraId="4A17C581" w14:textId="77777777" w:rsidR="00B83024" w:rsidRPr="007F700B" w:rsidRDefault="00B83024" w:rsidP="00B83024">
      <w:pPr>
        <w:jc w:val="center"/>
        <w:rPr>
          <w:rStyle w:val="alt-edited"/>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9"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0D00C4BA" w14:textId="77777777" w:rsidR="00B83024" w:rsidRPr="007F700B" w:rsidRDefault="00B83024" w:rsidP="00B83024">
      <w:pPr>
        <w:jc w:val="center"/>
        <w:rPr>
          <w:i/>
          <w:iCs/>
          <w:sz w:val="22"/>
          <w:szCs w:val="22"/>
          <w:lang w:val="en-GB"/>
        </w:rPr>
      </w:pPr>
      <w:r>
        <w:rPr>
          <w:i/>
          <w:iCs/>
          <w:sz w:val="22"/>
          <w:szCs w:val="22"/>
          <w:vertAlign w:val="superscript"/>
          <w:lang w:val="en-GB"/>
        </w:rPr>
        <w:t>2</w:t>
      </w: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14:paraId="7187C565" w14:textId="77777777" w:rsidR="00B83024"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0"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00ACABE1" w14:textId="77777777" w:rsidR="00B83024" w:rsidRPr="007F700B" w:rsidRDefault="00B83024" w:rsidP="00B83024">
      <w:pPr>
        <w:jc w:val="center"/>
        <w:rPr>
          <w:i/>
          <w:iCs/>
          <w:sz w:val="22"/>
          <w:szCs w:val="22"/>
          <w:lang w:val="en-GB"/>
        </w:rPr>
      </w:pPr>
      <w:r w:rsidRPr="007F700B">
        <w:rPr>
          <w:i/>
          <w:iCs/>
          <w:sz w:val="22"/>
          <w:szCs w:val="22"/>
          <w:vertAlign w:val="superscript"/>
          <w:lang w:val="en-GB"/>
        </w:rPr>
        <w:t>3</w:t>
      </w:r>
      <w:r w:rsidRPr="007F700B">
        <w:rPr>
          <w:i/>
          <w:iCs/>
          <w:sz w:val="22"/>
          <w:szCs w:val="22"/>
          <w:lang w:val="en-GB"/>
        </w:rPr>
        <w:t xml:space="preserve">Last author Affiliation, Country </w:t>
      </w:r>
      <w:r w:rsidRPr="007F700B">
        <w:rPr>
          <w:i/>
          <w:iCs/>
          <w:color w:val="FF0000"/>
          <w:sz w:val="22"/>
          <w:szCs w:val="22"/>
          <w:lang w:val="en-GB"/>
        </w:rPr>
        <w:t>(Times Roman 11: Italic)</w:t>
      </w:r>
    </w:p>
    <w:p w14:paraId="7B4A97B3" w14:textId="77777777" w:rsidR="00BC4943"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1"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77AA9A5F" w14:textId="77777777" w:rsidR="00240FE1" w:rsidRPr="00BC4943" w:rsidRDefault="00004FB1" w:rsidP="00BC4943">
      <w:pPr>
        <w:bidi/>
        <w:jc w:val="both"/>
        <w:rPr>
          <w:color w:val="000000"/>
          <w:sz w:val="20"/>
          <w:szCs w:val="20"/>
          <w:rtl/>
          <w:lang w:bidi="ar-DZ"/>
        </w:rPr>
      </w:pPr>
      <w:r w:rsidRPr="00BC4943">
        <w:rPr>
          <w:rFonts w:ascii="Sakkal Majalla" w:hAnsi="Sakkal Majalla" w:cs="Sakkal Majalla" w:hint="cs"/>
          <w:color w:val="000000"/>
          <w:sz w:val="24"/>
          <w:szCs w:val="24"/>
          <w:rtl/>
          <w:lang w:bidi="ar-DZ"/>
        </w:rPr>
        <w:t xml:space="preserve"> </w:t>
      </w:r>
    </w:p>
    <w:p w14:paraId="66F12CEA" w14:textId="77777777" w:rsidR="00E668B2" w:rsidRDefault="00E668B2" w:rsidP="00E668B2">
      <w:pPr>
        <w:bidi/>
        <w:jc w:val="both"/>
        <w:rPr>
          <w:color w:val="000000"/>
          <w:sz w:val="20"/>
          <w:szCs w:val="20"/>
          <w:lang w:val="en-US"/>
        </w:rPr>
      </w:pPr>
    </w:p>
    <w:p w14:paraId="4D54F755" w14:textId="77777777" w:rsidR="00E668B2" w:rsidRDefault="00E668B2" w:rsidP="00E668B2">
      <w:pPr>
        <w:bidi/>
        <w:jc w:val="both"/>
        <w:rPr>
          <w:rFonts w:ascii="Sakkal Majalla" w:eastAsia="Times New Roman" w:hAnsi="Sakkal Majalla" w:cs="Sakkal Majalla"/>
          <w:rtl/>
          <w:lang w:eastAsia="fr-FR"/>
        </w:rPr>
        <w:sectPr w:rsidR="00E668B2" w:rsidSect="00BC4943">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code="9"/>
          <w:pgMar w:top="1418" w:right="1418" w:bottom="1418" w:left="1418" w:header="709" w:footer="731" w:gutter="0"/>
          <w:cols w:space="708"/>
          <w:titlePg/>
          <w:rtlGutter/>
          <w:docGrid w:linePitch="381"/>
        </w:sectPr>
      </w:pPr>
    </w:p>
    <w:p w14:paraId="4FA1480D" w14:textId="77777777" w:rsidR="00F25BAE" w:rsidRPr="00B83024" w:rsidRDefault="00F25BAE" w:rsidP="00004FB1">
      <w:pPr>
        <w:bidi/>
        <w:jc w:val="both"/>
        <w:rPr>
          <w:rFonts w:ascii="Sakkal Majalla" w:eastAsia="Times New Roman" w:hAnsi="Sakkal Majalla" w:cs="Sakkal Majalla"/>
          <w:sz w:val="22"/>
          <w:szCs w:val="22"/>
          <w:lang w:val="en-US" w:eastAsia="fr-FR"/>
        </w:rPr>
      </w:pPr>
    </w:p>
    <w:p w14:paraId="79560232" w14:textId="77777777" w:rsidR="00BC4943" w:rsidRPr="002528A7" w:rsidRDefault="00BC4943" w:rsidP="00BC4943">
      <w:pPr>
        <w:bidi/>
        <w:jc w:val="both"/>
        <w:rPr>
          <w:rFonts w:ascii="Sakkal Majalla" w:hAnsi="Sakkal Majalla" w:cs="Sakkal Majalla"/>
          <w:sz w:val="22"/>
          <w:szCs w:val="22"/>
          <w:rtl/>
          <w:lang w:val="en-US" w:bidi="ar-DZ"/>
        </w:rPr>
        <w:sectPr w:rsidR="00BC4943" w:rsidRPr="002528A7"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739F3272" w14:textId="77777777" w:rsidR="00DC05C3" w:rsidRP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Received: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3D5F2A0A" w14:textId="77777777" w:rsid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Accepted: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06DC8765" w14:textId="77777777" w:rsidR="00DC05C3" w:rsidRPr="00B83024" w:rsidRDefault="00DC05C3" w:rsidP="00DC05C3">
      <w:pPr>
        <w:jc w:val="center"/>
        <w:rPr>
          <w:rFonts w:asciiTheme="majorBidi" w:hAnsiTheme="majorBidi" w:cstheme="majorBidi"/>
          <w:sz w:val="22"/>
          <w:szCs w:val="22"/>
          <w:lang w:val="en-GB"/>
        </w:rPr>
      </w:pPr>
      <w:r w:rsidRPr="00B83024">
        <w:rPr>
          <w:rFonts w:asciiTheme="majorBidi" w:hAnsiTheme="majorBidi" w:cstheme="majorBidi"/>
          <w:b/>
          <w:bCs/>
          <w:sz w:val="22"/>
          <w:szCs w:val="22"/>
          <w:lang w:val="en-GB"/>
        </w:rPr>
        <w:t>Published:</w:t>
      </w:r>
      <w:r w:rsidRPr="00B83024">
        <w:rPr>
          <w:rFonts w:asciiTheme="majorBidi" w:hAnsiTheme="majorBidi" w:cstheme="majorBidi"/>
          <w:sz w:val="22"/>
          <w:szCs w:val="22"/>
          <w:lang w:val="en-GB"/>
        </w:rPr>
        <w:t xml:space="preserve"> 00/00/0000</w:t>
      </w:r>
    </w:p>
    <w:p w14:paraId="5542E54A" w14:textId="77777777" w:rsidR="00DC05C3" w:rsidRPr="00DC05C3" w:rsidRDefault="00DC05C3" w:rsidP="00E668B2">
      <w:pPr>
        <w:jc w:val="both"/>
        <w:rPr>
          <w:rFonts w:asciiTheme="majorBidi" w:hAnsiTheme="majorBidi" w:cstheme="majorBidi"/>
          <w:sz w:val="22"/>
          <w:szCs w:val="22"/>
          <w:lang w:val="en-GB"/>
        </w:rPr>
      </w:pPr>
    </w:p>
    <w:p w14:paraId="0263192F" w14:textId="77777777" w:rsidR="00DC05C3" w:rsidRPr="002528A7" w:rsidRDefault="00DC05C3" w:rsidP="00DC05C3">
      <w:pPr>
        <w:jc w:val="both"/>
        <w:rPr>
          <w:rFonts w:asciiTheme="majorBidi" w:hAnsiTheme="majorBidi" w:cstheme="majorBidi"/>
          <w:color w:val="000000"/>
          <w:sz w:val="22"/>
          <w:szCs w:val="22"/>
          <w:lang w:val="en-GB"/>
        </w:rPr>
      </w:pPr>
      <w:r w:rsidRPr="00B83024">
        <w:rPr>
          <w:rFonts w:asciiTheme="majorBidi" w:hAnsiTheme="majorBidi" w:cstheme="majorBidi"/>
          <w:color w:val="000000"/>
          <w:sz w:val="22"/>
          <w:szCs w:val="22"/>
          <w:vertAlign w:val="superscript"/>
          <w:lang w:val="en-GB"/>
        </w:rPr>
        <w:t>*</w:t>
      </w:r>
      <w:r w:rsidRPr="002528A7">
        <w:rPr>
          <w:rFonts w:asciiTheme="majorBidi" w:hAnsiTheme="majorBidi" w:cstheme="majorBidi"/>
          <w:color w:val="000000"/>
          <w:sz w:val="22"/>
          <w:szCs w:val="22"/>
          <w:lang w:val="en-GB"/>
        </w:rPr>
        <w:t>Corresponding author:</w:t>
      </w:r>
    </w:p>
    <w:p w14:paraId="2EC9D6A0" w14:textId="77777777" w:rsidR="00DC05C3" w:rsidRDefault="00DC05C3" w:rsidP="00E668B2">
      <w:pPr>
        <w:jc w:val="both"/>
        <w:rPr>
          <w:rFonts w:asciiTheme="majorBidi" w:hAnsiTheme="majorBidi" w:cstheme="majorBidi"/>
          <w:sz w:val="22"/>
          <w:szCs w:val="22"/>
          <w:lang w:val="en-US"/>
        </w:rPr>
      </w:pPr>
    </w:p>
    <w:p w14:paraId="103B7499" w14:textId="77777777" w:rsidR="00DC05C3" w:rsidRDefault="00DC05C3" w:rsidP="00E668B2">
      <w:pPr>
        <w:jc w:val="both"/>
        <w:rPr>
          <w:rFonts w:asciiTheme="majorBidi" w:hAnsiTheme="majorBidi" w:cstheme="majorBidi"/>
          <w:sz w:val="22"/>
          <w:szCs w:val="22"/>
          <w:lang w:val="en-US"/>
        </w:rPr>
      </w:pPr>
    </w:p>
    <w:p w14:paraId="53F4CC1A" w14:textId="77777777" w:rsidR="00E668B2" w:rsidRPr="002528A7" w:rsidRDefault="00E668B2" w:rsidP="00E668B2">
      <w:pPr>
        <w:jc w:val="both"/>
        <w:rPr>
          <w:rFonts w:ascii="Sakkal Majalla" w:hAnsi="Sakkal Majalla" w:cs="Sakkal Majalla"/>
          <w:sz w:val="22"/>
          <w:szCs w:val="22"/>
          <w:lang w:val="en-US"/>
        </w:rPr>
      </w:pPr>
      <w:r w:rsidRPr="002528A7">
        <w:rPr>
          <w:rFonts w:asciiTheme="majorBidi" w:hAnsiTheme="majorBidi" w:cstheme="majorBidi"/>
          <w:sz w:val="22"/>
          <w:szCs w:val="22"/>
          <w:lang w:val="en-US"/>
        </w:rPr>
        <w:t>Citation</w:t>
      </w:r>
      <w:r w:rsidRPr="002528A7">
        <w:rPr>
          <w:rFonts w:ascii="Sakkal Majalla" w:hAnsi="Sakkal Majalla" w:cs="Sakkal Majalla"/>
          <w:sz w:val="22"/>
          <w:szCs w:val="22"/>
          <w:rtl/>
          <w:lang w:val="en-US"/>
        </w:rPr>
        <w:t>:</w:t>
      </w:r>
    </w:p>
    <w:p w14:paraId="7146D5F6" w14:textId="77777777" w:rsidR="00E668B2" w:rsidRPr="002528A7" w:rsidRDefault="00E668B2" w:rsidP="00E668B2">
      <w:pPr>
        <w:jc w:val="both"/>
        <w:rPr>
          <w:rFonts w:ascii="Sakkal Majalla" w:hAnsi="Sakkal Majalla" w:cs="Sakkal Majalla"/>
          <w:sz w:val="22"/>
          <w:szCs w:val="22"/>
          <w:lang w:val="en-US" w:bidi="ar-DZ"/>
        </w:rPr>
      </w:pPr>
    </w:p>
    <w:p w14:paraId="458B3A60" w14:textId="77777777" w:rsidR="00E668B2" w:rsidRPr="002528A7" w:rsidRDefault="00E668B2" w:rsidP="00E668B2">
      <w:pPr>
        <w:bidi/>
        <w:jc w:val="both"/>
        <w:rPr>
          <w:rFonts w:ascii="Sakkal Majalla" w:hAnsi="Sakkal Majalla" w:cs="Sakkal Majalla"/>
          <w:sz w:val="22"/>
          <w:szCs w:val="22"/>
          <w:lang w:val="en-US" w:bidi="ar-DZ"/>
        </w:rPr>
      </w:pPr>
    </w:p>
    <w:p w14:paraId="094B4008" w14:textId="77777777" w:rsidR="00E668B2" w:rsidRPr="002528A7" w:rsidRDefault="00E668B2" w:rsidP="00E668B2">
      <w:pPr>
        <w:jc w:val="both"/>
        <w:rPr>
          <w:rFonts w:cs="Times New Roman"/>
          <w:color w:val="000000"/>
          <w:sz w:val="22"/>
          <w:szCs w:val="22"/>
          <w:rtl/>
        </w:rPr>
      </w:pPr>
      <w:r w:rsidRPr="002528A7">
        <w:rPr>
          <w:rFonts w:cs="Times New Roman"/>
          <w:color w:val="000000"/>
          <w:sz w:val="22"/>
          <w:szCs w:val="22"/>
          <w:lang w:val="en-GB"/>
        </w:rPr>
        <w:t>__________</w:t>
      </w:r>
      <w:r w:rsidRPr="002528A7">
        <w:rPr>
          <w:rFonts w:cs="Times New Roman"/>
          <w:color w:val="000000"/>
          <w:sz w:val="22"/>
          <w:szCs w:val="22"/>
          <w:rtl/>
        </w:rPr>
        <w:t>_</w:t>
      </w:r>
      <w:r w:rsidRPr="002528A7">
        <w:rPr>
          <w:rFonts w:cs="Times New Roman"/>
          <w:color w:val="000000"/>
          <w:sz w:val="22"/>
          <w:szCs w:val="22"/>
          <w:lang w:val="en-GB"/>
        </w:rPr>
        <w:t>____</w:t>
      </w:r>
      <w:r w:rsidRPr="002528A7">
        <w:rPr>
          <w:rFonts w:cs="Times New Roman"/>
          <w:color w:val="000000"/>
          <w:sz w:val="22"/>
          <w:szCs w:val="22"/>
          <w:rtl/>
        </w:rPr>
        <w:t>____</w:t>
      </w:r>
    </w:p>
    <w:p w14:paraId="00317756" w14:textId="1894B9B1" w:rsidR="00735157" w:rsidRDefault="00735157" w:rsidP="00735157">
      <w:pPr>
        <w:jc w:val="both"/>
        <w:rPr>
          <w:color w:val="000000"/>
          <w:sz w:val="22"/>
          <w:szCs w:val="22"/>
          <w:lang w:val="en-GB"/>
        </w:rPr>
      </w:pPr>
      <w:r w:rsidRPr="002528A7">
        <w:rPr>
          <w:color w:val="000000"/>
          <w:sz w:val="22"/>
          <w:szCs w:val="22"/>
          <w:lang w:val="en-GB"/>
        </w:rPr>
        <w:t>© 202</w:t>
      </w:r>
      <w:r>
        <w:rPr>
          <w:color w:val="000000"/>
          <w:sz w:val="22"/>
          <w:szCs w:val="22"/>
          <w:lang w:val="en-GB"/>
        </w:rPr>
        <w:t>2</w:t>
      </w:r>
      <w:r w:rsidRPr="002528A7">
        <w:rPr>
          <w:color w:val="000000"/>
          <w:sz w:val="22"/>
          <w:szCs w:val="22"/>
          <w:lang w:val="en-GB"/>
        </w:rPr>
        <w:t xml:space="preserve"> </w:t>
      </w:r>
      <w:r w:rsidRPr="00362BBC">
        <w:rPr>
          <w:sz w:val="22"/>
          <w:szCs w:val="22"/>
        </w:rPr>
        <w:t>KNOWLEDGE Prospects</w:t>
      </w:r>
      <w:r w:rsidRPr="00362BBC">
        <w:rPr>
          <w:color w:val="000000"/>
          <w:sz w:val="18"/>
          <w:szCs w:val="18"/>
          <w:lang w:val="en-GB"/>
        </w:rPr>
        <w:t xml:space="preserve"> </w:t>
      </w:r>
      <w:r w:rsidRPr="002528A7">
        <w:rPr>
          <w:color w:val="000000"/>
          <w:sz w:val="22"/>
          <w:szCs w:val="22"/>
          <w:lang w:val="en-GB"/>
        </w:rPr>
        <w:t xml:space="preserve">/ Published by </w:t>
      </w:r>
      <w:proofErr w:type="spellStart"/>
      <w:r w:rsidRPr="00362BBC">
        <w:rPr>
          <w:sz w:val="22"/>
          <w:szCs w:val="22"/>
        </w:rPr>
        <w:t>Research</w:t>
      </w:r>
      <w:proofErr w:type="spellEnd"/>
      <w:r w:rsidRPr="00362BBC">
        <w:rPr>
          <w:sz w:val="22"/>
          <w:szCs w:val="22"/>
        </w:rPr>
        <w:t xml:space="preserve"> Unit- Tlemcen, Algeria</w:t>
      </w:r>
      <w:r w:rsidRPr="002528A7">
        <w:rPr>
          <w:color w:val="000000"/>
          <w:sz w:val="22"/>
          <w:szCs w:val="22"/>
          <w:lang w:val="en-GB"/>
        </w:rPr>
        <w:t>.</w:t>
      </w:r>
      <w:r>
        <w:rPr>
          <w:color w:val="000000"/>
          <w:sz w:val="22"/>
          <w:szCs w:val="22"/>
          <w:lang w:val="en-GB"/>
        </w:rPr>
        <w:t xml:space="preserve"> (CRSTDLA)</w:t>
      </w:r>
      <w:r w:rsidR="005D44E7">
        <w:rPr>
          <w:color w:val="000000"/>
          <w:sz w:val="22"/>
          <w:szCs w:val="22"/>
          <w:lang w:val="en-GB"/>
        </w:rPr>
        <w:t>.</w:t>
      </w:r>
    </w:p>
    <w:p w14:paraId="6FA72702" w14:textId="77777777" w:rsidR="005D44E7" w:rsidRPr="002528A7" w:rsidRDefault="005D44E7" w:rsidP="00735157">
      <w:pPr>
        <w:jc w:val="both"/>
        <w:rPr>
          <w:color w:val="000000"/>
          <w:sz w:val="22"/>
          <w:szCs w:val="22"/>
          <w:lang w:val="en-GB"/>
        </w:rPr>
      </w:pPr>
    </w:p>
    <w:p w14:paraId="1AB262FD" w14:textId="77777777" w:rsidR="00E668B2" w:rsidRPr="002528A7" w:rsidRDefault="00E668B2" w:rsidP="00E668B2">
      <w:pPr>
        <w:jc w:val="both"/>
        <w:rPr>
          <w:color w:val="000000"/>
          <w:sz w:val="22"/>
          <w:szCs w:val="22"/>
          <w:lang w:val="en-GB"/>
        </w:rPr>
      </w:pPr>
      <w:r w:rsidRPr="002528A7">
        <w:rPr>
          <w:noProof/>
          <w:color w:val="000000"/>
          <w:sz w:val="22"/>
          <w:szCs w:val="22"/>
          <w:lang w:val="en-GB"/>
        </w:rPr>
        <w:drawing>
          <wp:anchor distT="0" distB="0" distL="114300" distR="114300" simplePos="0" relativeHeight="251662336" behindDoc="0" locked="0" layoutInCell="1" allowOverlap="1" wp14:anchorId="1BD40A57" wp14:editId="5BEFC29E">
            <wp:simplePos x="0" y="0"/>
            <wp:positionH relativeFrom="column">
              <wp:posOffset>341788</wp:posOffset>
            </wp:positionH>
            <wp:positionV relativeFrom="paragraph">
              <wp:posOffset>107950</wp:posOffset>
            </wp:positionV>
            <wp:extent cx="761683" cy="266495"/>
            <wp:effectExtent l="0" t="0" r="635" b="635"/>
            <wp:wrapNone/>
            <wp:docPr id="18579236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3672"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1683" cy="266495"/>
                    </a:xfrm>
                    <a:prstGeom prst="rect">
                      <a:avLst/>
                    </a:prstGeom>
                  </pic:spPr>
                </pic:pic>
              </a:graphicData>
            </a:graphic>
            <wp14:sizeRelH relativeFrom="margin">
              <wp14:pctWidth>0</wp14:pctWidth>
            </wp14:sizeRelH>
            <wp14:sizeRelV relativeFrom="margin">
              <wp14:pctHeight>0</wp14:pctHeight>
            </wp14:sizeRelV>
          </wp:anchor>
        </w:drawing>
      </w:r>
    </w:p>
    <w:p w14:paraId="488C556F" w14:textId="77777777" w:rsidR="00E668B2" w:rsidRPr="002528A7" w:rsidRDefault="00E668B2" w:rsidP="00E668B2">
      <w:pPr>
        <w:jc w:val="both"/>
        <w:rPr>
          <w:color w:val="000000"/>
          <w:sz w:val="22"/>
          <w:szCs w:val="22"/>
          <w:lang w:val="en-GB"/>
        </w:rPr>
      </w:pPr>
    </w:p>
    <w:p w14:paraId="4AB64EC7" w14:textId="77777777" w:rsidR="00E668B2" w:rsidRDefault="00E668B2" w:rsidP="00E668B2">
      <w:pPr>
        <w:rPr>
          <w:color w:val="000000"/>
          <w:sz w:val="22"/>
          <w:szCs w:val="22"/>
          <w:lang w:val="en-GB"/>
        </w:rPr>
      </w:pPr>
    </w:p>
    <w:p w14:paraId="11674D74" w14:textId="77777777" w:rsidR="005D44E7" w:rsidRPr="002528A7" w:rsidRDefault="005D44E7" w:rsidP="00E668B2">
      <w:pPr>
        <w:rPr>
          <w:color w:val="000000"/>
          <w:sz w:val="22"/>
          <w:szCs w:val="22"/>
          <w:lang w:val="en-GB"/>
        </w:rPr>
      </w:pPr>
    </w:p>
    <w:p w14:paraId="4EF8FEC2" w14:textId="22C43346" w:rsidR="00E668B2" w:rsidRPr="002528A7" w:rsidRDefault="00E668B2" w:rsidP="00E668B2">
      <w:pPr>
        <w:rPr>
          <w:color w:val="000000"/>
          <w:sz w:val="22"/>
          <w:szCs w:val="22"/>
          <w:lang w:val="en-GB"/>
        </w:rPr>
      </w:pPr>
      <w:r w:rsidRPr="002528A7">
        <w:rPr>
          <w:color w:val="000000"/>
          <w:sz w:val="22"/>
          <w:szCs w:val="22"/>
          <w:lang w:val="en-GB"/>
        </w:rPr>
        <w:t xml:space="preserve">This is an open access article under the  </w:t>
      </w:r>
      <w:hyperlink r:id="rId19" w:history="1">
        <w:r w:rsidRPr="002528A7">
          <w:rPr>
            <w:rStyle w:val="Lienhypertexte"/>
            <w:sz w:val="22"/>
            <w:szCs w:val="22"/>
            <w:lang w:val="en-GB"/>
          </w:rPr>
          <w:t>CC BY-</w:t>
        </w:r>
        <w:r w:rsidR="00735157" w:rsidRPr="002528A7">
          <w:rPr>
            <w:rStyle w:val="Lienhypertexte"/>
            <w:sz w:val="22"/>
            <w:szCs w:val="22"/>
            <w:lang w:val="en-GB"/>
          </w:rPr>
          <w:t xml:space="preserve"> </w:t>
        </w:r>
        <w:r w:rsidRPr="002528A7">
          <w:rPr>
            <w:rStyle w:val="Lienhypertexte"/>
            <w:sz w:val="22"/>
            <w:szCs w:val="22"/>
            <w:lang w:val="en-GB"/>
          </w:rPr>
          <w:t>ND 4.0</w:t>
        </w:r>
      </w:hyperlink>
      <w:r w:rsidRPr="002528A7">
        <w:rPr>
          <w:color w:val="000000"/>
          <w:sz w:val="22"/>
          <w:szCs w:val="22"/>
          <w:lang w:val="en-GB"/>
        </w:rPr>
        <w:t xml:space="preserve"> license. </w:t>
      </w:r>
    </w:p>
    <w:p w14:paraId="415249D8" w14:textId="77777777" w:rsidR="00E668B2" w:rsidRPr="00E668B2" w:rsidRDefault="00E668B2" w:rsidP="00E668B2">
      <w:pPr>
        <w:bidi/>
        <w:jc w:val="both"/>
        <w:rPr>
          <w:rFonts w:ascii="Sakkal Majalla" w:hAnsi="Sakkal Majalla" w:cs="Sakkal Majalla"/>
          <w:lang w:val="en-GB" w:bidi="ar-DZ"/>
        </w:rPr>
      </w:pPr>
    </w:p>
    <w:p w14:paraId="0CE7B67E" w14:textId="77777777" w:rsidR="00E668B2" w:rsidRDefault="00E668B2" w:rsidP="00DC05C3">
      <w:pPr>
        <w:jc w:val="both"/>
        <w:rPr>
          <w:rFonts w:ascii="Sakkal Majalla" w:hAnsi="Sakkal Majalla" w:cs="Sakkal Majalla"/>
          <w:lang w:val="en-US" w:bidi="ar-DZ"/>
        </w:rPr>
      </w:pPr>
    </w:p>
    <w:p w14:paraId="3050BD24" w14:textId="77777777" w:rsidR="00DC05C3" w:rsidRDefault="00DC05C3" w:rsidP="00DC05C3">
      <w:pPr>
        <w:jc w:val="both"/>
        <w:rPr>
          <w:rFonts w:ascii="Sakkal Majalla" w:hAnsi="Sakkal Majalla" w:cs="Sakkal Majalla"/>
          <w:lang w:val="en-US" w:bidi="ar-DZ"/>
        </w:rPr>
      </w:pPr>
    </w:p>
    <w:p w14:paraId="2474DEDA" w14:textId="77777777" w:rsidR="00DC05C3" w:rsidRDefault="00DC05C3" w:rsidP="00DC05C3">
      <w:pPr>
        <w:jc w:val="both"/>
        <w:rPr>
          <w:rFonts w:ascii="Sakkal Majalla" w:hAnsi="Sakkal Majalla" w:cs="Sakkal Majalla"/>
          <w:lang w:val="en-US" w:bidi="ar-DZ"/>
        </w:rPr>
      </w:pPr>
    </w:p>
    <w:p w14:paraId="329623B1" w14:textId="77777777" w:rsidR="00DC05C3" w:rsidRDefault="00DC05C3" w:rsidP="00DC05C3">
      <w:pPr>
        <w:jc w:val="both"/>
        <w:rPr>
          <w:rFonts w:ascii="Sakkal Majalla" w:hAnsi="Sakkal Majalla" w:cs="Sakkal Majalla"/>
          <w:lang w:val="en-US" w:bidi="ar-DZ"/>
        </w:rPr>
      </w:pPr>
    </w:p>
    <w:p w14:paraId="44E4169E" w14:textId="77777777" w:rsidR="00DC05C3" w:rsidRDefault="00DC05C3" w:rsidP="00DC05C3">
      <w:pPr>
        <w:jc w:val="both"/>
        <w:rPr>
          <w:rFonts w:ascii="Sakkal Majalla" w:hAnsi="Sakkal Majalla" w:cs="Sakkal Majalla"/>
          <w:lang w:val="en-US" w:bidi="ar-DZ"/>
        </w:rPr>
      </w:pPr>
    </w:p>
    <w:p w14:paraId="7D4472A7" w14:textId="77777777" w:rsidR="00DC05C3" w:rsidRDefault="00DC05C3" w:rsidP="00DC05C3">
      <w:pPr>
        <w:jc w:val="both"/>
        <w:rPr>
          <w:rFonts w:ascii="Sakkal Majalla" w:hAnsi="Sakkal Majalla" w:cs="Sakkal Majalla"/>
          <w:lang w:val="en-US" w:bidi="ar-DZ"/>
        </w:rPr>
      </w:pPr>
    </w:p>
    <w:p w14:paraId="45EF66E8" w14:textId="77777777" w:rsidR="00DC05C3" w:rsidRDefault="00DC05C3" w:rsidP="00DC05C3">
      <w:pPr>
        <w:jc w:val="both"/>
        <w:rPr>
          <w:rFonts w:ascii="Sakkal Majalla" w:hAnsi="Sakkal Majalla" w:cs="Sakkal Majalla"/>
          <w:lang w:val="en-US" w:bidi="ar-DZ"/>
        </w:rPr>
      </w:pPr>
    </w:p>
    <w:p w14:paraId="0C4B9E0A" w14:textId="77777777" w:rsidR="00DC05C3" w:rsidRDefault="00DC05C3" w:rsidP="00DC05C3">
      <w:pPr>
        <w:jc w:val="both"/>
        <w:rPr>
          <w:rFonts w:ascii="Sakkal Majalla" w:hAnsi="Sakkal Majalla" w:cs="Sakkal Majalla"/>
          <w:lang w:val="en-US" w:bidi="ar-DZ"/>
        </w:rPr>
      </w:pPr>
    </w:p>
    <w:p w14:paraId="4BFA8B3F" w14:textId="77777777" w:rsidR="00DC05C3" w:rsidRPr="00DC05C3" w:rsidRDefault="00DC05C3" w:rsidP="00DC05C3">
      <w:pPr>
        <w:jc w:val="both"/>
        <w:rPr>
          <w:rFonts w:asciiTheme="majorBidi" w:hAnsiTheme="majorBidi" w:cstheme="majorBidi"/>
          <w:i/>
          <w:iCs/>
          <w:sz w:val="24"/>
          <w:szCs w:val="24"/>
          <w:lang w:val="en-US" w:bidi="ar-DZ"/>
        </w:rPr>
      </w:pPr>
      <w:r w:rsidRPr="00DC05C3">
        <w:rPr>
          <w:rFonts w:asciiTheme="majorBidi" w:hAnsiTheme="majorBidi" w:cstheme="majorBidi"/>
          <w:b/>
          <w:bCs/>
          <w:sz w:val="24"/>
          <w:szCs w:val="24"/>
          <w:lang w:val="en-US" w:bidi="ar-DZ"/>
        </w:rPr>
        <w:t>ABSTRACT:</w:t>
      </w:r>
      <w:r w:rsidRPr="00DC05C3">
        <w:rPr>
          <w:rFonts w:asciiTheme="majorBidi" w:hAnsiTheme="majorBidi" w:cstheme="majorBidi"/>
          <w:sz w:val="24"/>
          <w:szCs w:val="24"/>
          <w:lang w:val="en-US" w:bidi="ar-DZ"/>
        </w:rPr>
        <w:t xml:space="preserve"> </w:t>
      </w:r>
      <w:r w:rsidRPr="00DC05C3">
        <w:rPr>
          <w:rFonts w:asciiTheme="majorBidi" w:hAnsiTheme="majorBidi" w:cstheme="majorBidi"/>
          <w:i/>
          <w:iCs/>
          <w:sz w:val="24"/>
          <w:szCs w:val="24"/>
          <w:lang w:val="en-US" w:bidi="ar-DZ"/>
        </w:rPr>
        <w:t xml:space="preserve">This template is designed to ensure consistency in formatting and text styling for submissions to </w:t>
      </w:r>
      <w:proofErr w:type="spellStart"/>
      <w:r w:rsidRPr="00DC05C3">
        <w:rPr>
          <w:rFonts w:asciiTheme="majorBidi" w:hAnsiTheme="majorBidi" w:cstheme="majorBidi"/>
          <w:i/>
          <w:iCs/>
          <w:sz w:val="24"/>
          <w:szCs w:val="24"/>
          <w:lang w:val="en-US" w:bidi="ar-DZ"/>
        </w:rPr>
        <w:t>Turath</w:t>
      </w:r>
      <w:proofErr w:type="spellEnd"/>
      <w:r w:rsidRPr="00DC05C3">
        <w:rPr>
          <w:rFonts w:asciiTheme="majorBidi" w:hAnsiTheme="majorBidi" w:cstheme="majorBidi"/>
          <w:i/>
          <w:iCs/>
          <w:sz w:val="24"/>
          <w:szCs w:val="24"/>
          <w:lang w:val="en-US" w:bidi="ar-DZ"/>
        </w:rPr>
        <w:t xml:space="preserve"> Journal. All margins, column widths, line spacing, and text fonts are pre-defined and must not be altered. Please refrain from adding page numbers, headers, or footers. Once your manuscript is formatted according to these guidelines, it should resemble the template provided by the journal. The abstract should be concise and highlight the purpose and significance of the research. Avoid using symbols, special characters, footnotes, or mathematical expressions in the title or abstract. The title and abstract are crucial for effectively communicating the essence of the research, as they play a key role in ensuring the paper is discoverable and widely read. </w:t>
      </w:r>
      <w:r w:rsidRPr="00DC05C3">
        <w:rPr>
          <w:rFonts w:asciiTheme="majorBidi" w:hAnsiTheme="majorBidi" w:cstheme="majorBidi"/>
          <w:i/>
          <w:iCs/>
          <w:color w:val="C00000"/>
          <w:sz w:val="24"/>
          <w:szCs w:val="24"/>
          <w:lang w:val="en-US" w:bidi="ar-DZ"/>
        </w:rPr>
        <w:t>(Font: Times New Roman, Size: 12, Italic)</w:t>
      </w:r>
    </w:p>
    <w:p w14:paraId="65BCD0C4" w14:textId="77777777" w:rsidR="00DC05C3" w:rsidRPr="00DC05C3" w:rsidRDefault="00DC05C3" w:rsidP="00DC05C3">
      <w:pPr>
        <w:jc w:val="both"/>
        <w:rPr>
          <w:rFonts w:asciiTheme="majorBidi" w:hAnsiTheme="majorBidi" w:cstheme="majorBidi"/>
          <w:sz w:val="24"/>
          <w:szCs w:val="24"/>
          <w:lang w:val="en-US" w:bidi="ar-DZ"/>
        </w:rPr>
      </w:pPr>
    </w:p>
    <w:p w14:paraId="17A1EA17" w14:textId="77777777" w:rsidR="00DC05C3" w:rsidRPr="00DC05C3" w:rsidRDefault="00DC05C3" w:rsidP="00DC05C3">
      <w:pPr>
        <w:jc w:val="both"/>
        <w:rPr>
          <w:rFonts w:asciiTheme="majorBidi" w:hAnsiTheme="majorBidi" w:cstheme="majorBidi"/>
          <w:sz w:val="24"/>
          <w:szCs w:val="24"/>
          <w:lang w:val="en-US" w:bidi="ar-DZ"/>
        </w:rPr>
      </w:pPr>
      <w:r w:rsidRPr="00DC05C3">
        <w:rPr>
          <w:rFonts w:asciiTheme="majorBidi" w:hAnsiTheme="majorBidi" w:cstheme="majorBidi"/>
          <w:b/>
          <w:bCs/>
          <w:sz w:val="24"/>
          <w:szCs w:val="24"/>
          <w:lang w:val="en-US" w:bidi="ar-DZ"/>
        </w:rPr>
        <w:t>KEYWORDS:</w:t>
      </w:r>
      <w:r w:rsidRPr="00DC05C3">
        <w:rPr>
          <w:rFonts w:asciiTheme="majorBidi" w:hAnsiTheme="majorBidi" w:cstheme="majorBidi"/>
          <w:sz w:val="24"/>
          <w:szCs w:val="24"/>
          <w:lang w:val="en-US" w:bidi="ar-DZ"/>
        </w:rPr>
        <w:t xml:space="preserve"> Include at least five keywords. </w:t>
      </w:r>
      <w:r w:rsidRPr="00DC05C3">
        <w:rPr>
          <w:rFonts w:asciiTheme="majorBidi" w:hAnsiTheme="majorBidi" w:cstheme="majorBidi"/>
          <w:color w:val="C00000"/>
          <w:sz w:val="24"/>
          <w:szCs w:val="24"/>
          <w:lang w:val="en-US" w:bidi="ar-DZ"/>
        </w:rPr>
        <w:t>(Font: Times New Roman, Size: 12, Normal, Single Line Spacing)</w:t>
      </w:r>
    </w:p>
    <w:p w14:paraId="399E23A3" w14:textId="77777777" w:rsidR="00DC05C3" w:rsidRDefault="00DC05C3" w:rsidP="00DC05C3">
      <w:pPr>
        <w:jc w:val="both"/>
        <w:rPr>
          <w:rFonts w:ascii="Sakkal Majalla" w:hAnsi="Sakkal Majalla" w:cs="Sakkal Majalla"/>
          <w:lang w:val="en-US" w:bidi="ar-DZ"/>
        </w:rPr>
      </w:pPr>
    </w:p>
    <w:p w14:paraId="02C9EF4C" w14:textId="77777777" w:rsidR="00E668B2" w:rsidRDefault="00E668B2" w:rsidP="00E668B2">
      <w:pPr>
        <w:bidi/>
        <w:jc w:val="both"/>
        <w:rPr>
          <w:rFonts w:ascii="Sakkal Majalla" w:hAnsi="Sakkal Majalla" w:cs="Sakkal Majalla"/>
          <w:lang w:val="en-US" w:bidi="ar-DZ"/>
        </w:rPr>
      </w:pPr>
    </w:p>
    <w:p w14:paraId="17EDEA3D" w14:textId="77777777" w:rsidR="00E668B2" w:rsidRDefault="00E668B2" w:rsidP="00E668B2">
      <w:pPr>
        <w:bidi/>
        <w:jc w:val="both"/>
        <w:rPr>
          <w:rFonts w:ascii="Sakkal Majalla" w:hAnsi="Sakkal Majalla" w:cs="Sakkal Majalla"/>
          <w:lang w:val="en-US" w:bidi="ar-DZ"/>
        </w:rPr>
      </w:pPr>
    </w:p>
    <w:p w14:paraId="1D3FDF69" w14:textId="77777777" w:rsidR="00DC05C3" w:rsidRDefault="00DC05C3" w:rsidP="00DC05C3">
      <w:pPr>
        <w:bidi/>
        <w:jc w:val="both"/>
        <w:rPr>
          <w:rFonts w:ascii="Sakkal Majalla" w:hAnsi="Sakkal Majalla" w:cs="Sakkal Majalla"/>
          <w:lang w:val="en-US" w:bidi="ar-DZ"/>
        </w:rPr>
      </w:pPr>
    </w:p>
    <w:p w14:paraId="366A80EF" w14:textId="77777777" w:rsidR="00DC05C3" w:rsidRDefault="00DC05C3" w:rsidP="00DC05C3">
      <w:pPr>
        <w:bidi/>
        <w:jc w:val="both"/>
        <w:rPr>
          <w:rFonts w:ascii="Sakkal Majalla" w:hAnsi="Sakkal Majalla" w:cs="Sakkal Majalla"/>
          <w:lang w:val="en-US" w:bidi="ar-DZ"/>
        </w:rPr>
      </w:pPr>
    </w:p>
    <w:p w14:paraId="2EE116BC" w14:textId="77777777" w:rsidR="00DC05C3" w:rsidRDefault="00DC05C3" w:rsidP="00DC05C3">
      <w:pPr>
        <w:bidi/>
        <w:jc w:val="both"/>
        <w:rPr>
          <w:rFonts w:ascii="Sakkal Majalla" w:hAnsi="Sakkal Majalla" w:cs="Sakkal Majalla"/>
          <w:lang w:val="en-US" w:bidi="ar-DZ"/>
        </w:rPr>
      </w:pPr>
    </w:p>
    <w:p w14:paraId="0C31EFD5" w14:textId="77777777" w:rsidR="00DC05C3" w:rsidRDefault="00DC05C3" w:rsidP="00DC05C3">
      <w:pPr>
        <w:bidi/>
        <w:jc w:val="both"/>
        <w:rPr>
          <w:rFonts w:ascii="Sakkal Majalla" w:hAnsi="Sakkal Majalla" w:cs="Sakkal Majalla"/>
          <w:lang w:val="en-US" w:bidi="ar-DZ"/>
        </w:rPr>
      </w:pPr>
    </w:p>
    <w:p w14:paraId="72CA876E" w14:textId="77777777" w:rsidR="00DC05C3" w:rsidRDefault="00DC05C3" w:rsidP="00DC05C3">
      <w:pPr>
        <w:bidi/>
        <w:jc w:val="both"/>
        <w:rPr>
          <w:rFonts w:ascii="Sakkal Majalla" w:hAnsi="Sakkal Majalla" w:cs="Sakkal Majalla"/>
          <w:lang w:val="en-US" w:bidi="ar-DZ"/>
        </w:rPr>
      </w:pPr>
    </w:p>
    <w:p w14:paraId="5EBA8AFC" w14:textId="77777777" w:rsidR="00DC05C3" w:rsidRDefault="00DC05C3" w:rsidP="00DC05C3">
      <w:pPr>
        <w:bidi/>
        <w:jc w:val="both"/>
        <w:rPr>
          <w:rFonts w:ascii="Sakkal Majalla" w:hAnsi="Sakkal Majalla" w:cs="Sakkal Majalla"/>
          <w:lang w:val="en-US" w:bidi="ar-DZ"/>
        </w:rPr>
      </w:pPr>
    </w:p>
    <w:p w14:paraId="3572C17C" w14:textId="77777777" w:rsidR="00E668B2" w:rsidRDefault="00E668B2" w:rsidP="00E668B2">
      <w:pPr>
        <w:bidi/>
        <w:jc w:val="both"/>
        <w:rPr>
          <w:rFonts w:ascii="Sakkal Majalla" w:hAnsi="Sakkal Majalla" w:cs="Sakkal Majalla"/>
          <w:lang w:val="en-US" w:bidi="ar-DZ"/>
        </w:rPr>
      </w:pPr>
    </w:p>
    <w:p w14:paraId="0E758705" w14:textId="77777777" w:rsidR="00E668B2" w:rsidRDefault="00E668B2" w:rsidP="00E668B2">
      <w:pPr>
        <w:bidi/>
        <w:jc w:val="both"/>
        <w:rPr>
          <w:rFonts w:ascii="Sakkal Majalla" w:hAnsi="Sakkal Majalla" w:cs="Sakkal Majalla"/>
          <w:rtl/>
          <w:lang w:val="en-US" w:bidi="ar-DZ"/>
        </w:rPr>
        <w:sectPr w:rsidR="00E668B2"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4DC97D8B" w14:textId="77777777" w:rsidR="00C144FE" w:rsidRPr="00167231" w:rsidRDefault="00C144FE" w:rsidP="00C144FE">
      <w:pPr>
        <w:rPr>
          <w:b/>
          <w:bCs/>
          <w:lang w:val="en-US"/>
        </w:rPr>
      </w:pPr>
    </w:p>
    <w:p w14:paraId="45E21636" w14:textId="77777777" w:rsidR="00C144FE" w:rsidRDefault="00C144FE" w:rsidP="00C144FE">
      <w:pPr>
        <w:bidi/>
        <w:jc w:val="center"/>
        <w:rPr>
          <w:rFonts w:cs="Times New Roman"/>
          <w:b/>
          <w:bCs/>
          <w:color w:val="000000"/>
          <w:rtl/>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ascii="Sakkal Majalla" w:hAnsi="Sakkal Majalla" w:cs="Sakkal Majalla" w:hint="cs"/>
          <w:b/>
          <w:bCs/>
          <w:sz w:val="36"/>
          <w:szCs w:val="36"/>
          <w:rtl/>
          <w:lang w:val="en-GB" w:bidi="ar-DZ"/>
        </w:rPr>
        <w:t xml:space="preserve"> (العربية)</w:t>
      </w:r>
      <w:r>
        <w:rPr>
          <w:rFonts w:hint="cs"/>
          <w:color w:val="FF0000"/>
          <w:sz w:val="20"/>
          <w:szCs w:val="20"/>
          <w:rtl/>
        </w:rPr>
        <w:t xml:space="preserve"> </w:t>
      </w:r>
      <w:r w:rsidRPr="009B61E5">
        <w:rPr>
          <w:color w:val="FF0000"/>
          <w:sz w:val="20"/>
          <w:szCs w:val="20"/>
        </w:rPr>
        <w:t>Sakkal Majalla</w:t>
      </w:r>
      <w:r>
        <w:rPr>
          <w:color w:val="FF0000"/>
          <w:sz w:val="20"/>
          <w:szCs w:val="20"/>
        </w:rPr>
        <w:t xml:space="preserve"> 18 Bold </w:t>
      </w:r>
      <w:r>
        <w:rPr>
          <w:rFonts w:hint="cs"/>
          <w:color w:val="FF0000"/>
          <w:sz w:val="20"/>
          <w:szCs w:val="20"/>
          <w:rtl/>
        </w:rPr>
        <w:t xml:space="preserve"> </w:t>
      </w:r>
    </w:p>
    <w:p w14:paraId="0D7AF1DB" w14:textId="77777777" w:rsidR="00C144FE" w:rsidRPr="00340E4A" w:rsidRDefault="00C144FE" w:rsidP="00C144FE">
      <w:pPr>
        <w:bidi/>
        <w:jc w:val="center"/>
        <w:rPr>
          <w:rFonts w:cs="Times New Roman"/>
          <w:b/>
          <w:bCs/>
          <w:color w:val="000000"/>
          <w:lang w:bidi="ar-DZ"/>
        </w:rPr>
      </w:pPr>
    </w:p>
    <w:p w14:paraId="409D290A" w14:textId="77777777" w:rsidR="00C144FE" w:rsidRPr="00340E4A" w:rsidRDefault="00C144FE" w:rsidP="00C144FE">
      <w:pPr>
        <w:bidi/>
        <w:jc w:val="both"/>
        <w:rPr>
          <w:rFonts w:ascii="Sakkal Majalla" w:hAnsi="Sakkal Majalla" w:cs="Sakkal Majalla"/>
          <w:color w:val="C00000"/>
          <w:lang w:bidi="ar-DZ"/>
        </w:rPr>
      </w:pPr>
      <w:r w:rsidRPr="00340E4A">
        <w:rPr>
          <w:rFonts w:ascii="Sakkal Majalla" w:hAnsi="Sakkal Majalla" w:cs="Sakkal Majalla"/>
          <w:b/>
          <w:bCs/>
          <w:rtl/>
        </w:rPr>
        <w:t>الملخص</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تم تصميم هذه القالب لضمان التناسق في التنسيق وأسلوب النصوص للمقالات المقدمة إلى مجلة التراث. جميع الهوامش وعرض الأعمدة وتباعد الأسطر وخطوط النصوص محددة مسبقًا ولا يجب تعديلها. يرجى الامتناع عن إضافة أرقام الصفحات أو الترويسات أو التذييلات. بمجرد تنسيق المخطوطة وفقًا لهذه الإرشادات، يجب أن تتطابق مع القالب المقدم من المجلة. يجب أن يكون الملخص موجزًا ويبرز الهدف وأهمية البحث. تجنب استخدام الرموز أو الأحرف الخاصة أو الحواشي السفلية أو التعبيرات الرياضية في العنوان أو الملخص. يعتبر العنوان والملخص عنصرين أساسيين في إيصال جوهر البحث بشكل فعال، حيث يلعبان دورًا رئيسيًا في ضمان اكتشاف الورقة وقراءتها على نطاق واسع</w:t>
      </w:r>
      <w:r w:rsidRPr="00340E4A">
        <w:rPr>
          <w:rFonts w:ascii="Sakkal Majalla" w:hAnsi="Sakkal Majalla" w:cs="Sakkal Majalla"/>
          <w:color w:val="C00000"/>
        </w:rPr>
        <w:t>)</w:t>
      </w:r>
      <w:r w:rsidRPr="00340E4A">
        <w:rPr>
          <w:rFonts w:ascii="Sakkal Majalla" w:hAnsi="Sakkal Majalla" w:cs="Sakkal Majalla"/>
          <w:color w:val="C00000"/>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683C2D3C" w14:textId="77777777" w:rsidR="00C144FE" w:rsidRPr="00340E4A" w:rsidRDefault="00C144FE" w:rsidP="00C144FE">
      <w:pPr>
        <w:bidi/>
        <w:jc w:val="both"/>
        <w:rPr>
          <w:rFonts w:ascii="Sakkal Majalla" w:hAnsi="Sakkal Majalla" w:cs="Sakkal Majalla"/>
          <w:color w:val="C00000"/>
          <w:lang w:bidi="ar-DZ"/>
        </w:rPr>
      </w:pPr>
      <w:r w:rsidRPr="00340E4A">
        <w:rPr>
          <w:rFonts w:ascii="Sakkal Majalla" w:hAnsi="Sakkal Majalla" w:cs="Sakkal Majalla"/>
          <w:b/>
          <w:bCs/>
          <w:rtl/>
        </w:rPr>
        <w:t>الكلمات المفتاحية</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قم بتضمين خمس كلمات مفتاحية على الأقل</w:t>
      </w:r>
      <w:r w:rsidRPr="00340E4A">
        <w:rPr>
          <w:rFonts w:ascii="Sakkal Majalla" w:hAnsi="Sakkal Majalla" w:cs="Sakkal Majalla"/>
        </w:rPr>
        <w:t xml:space="preserve">) </w:t>
      </w:r>
      <w:r w:rsidRPr="00340E4A">
        <w:rPr>
          <w:rFonts w:ascii="Sakkal Majalla" w:hAnsi="Sakkal Majalla" w:cs="Sakkal Majalla"/>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67A0575F" w14:textId="77777777" w:rsidR="00C144FE" w:rsidRDefault="00C144FE" w:rsidP="00340E4A">
      <w:pPr>
        <w:jc w:val="center"/>
        <w:rPr>
          <w:b/>
          <w:bCs/>
        </w:rPr>
      </w:pPr>
    </w:p>
    <w:p w14:paraId="0D44CC07" w14:textId="77777777" w:rsidR="00340E4A" w:rsidRPr="00340E4A" w:rsidRDefault="00340E4A" w:rsidP="00340E4A">
      <w:pPr>
        <w:jc w:val="center"/>
        <w:rPr>
          <w:rFonts w:cs="Times New Roman"/>
          <w:b/>
          <w:bCs/>
          <w:color w:val="000000"/>
          <w:rtl/>
          <w:lang w:bidi="ar-DZ"/>
        </w:rPr>
      </w:pPr>
      <w:r w:rsidRPr="009D2581">
        <w:rPr>
          <w:b/>
          <w:bCs/>
        </w:rPr>
        <w:t>Titre de l’article</w:t>
      </w:r>
      <w:r>
        <w:rPr>
          <w:rFonts w:hint="cs"/>
          <w:b/>
          <w:bCs/>
          <w:rtl/>
        </w:rPr>
        <w:t xml:space="preserve"> </w:t>
      </w:r>
      <w:r>
        <w:rPr>
          <w:b/>
          <w:bCs/>
        </w:rPr>
        <w:t>(Français)</w:t>
      </w:r>
      <w:r w:rsidRPr="009D2581">
        <w:rPr>
          <w:b/>
          <w:bCs/>
        </w:rPr>
        <w:t xml:space="preserve"> </w:t>
      </w:r>
      <w:r w:rsidRPr="009D2581">
        <w:rPr>
          <w:color w:val="FF0000"/>
          <w:sz w:val="20"/>
          <w:szCs w:val="20"/>
        </w:rPr>
        <w:t>(Times Roman 14 Bold)</w:t>
      </w:r>
    </w:p>
    <w:p w14:paraId="2353ED54" w14:textId="77777777" w:rsidR="00340E4A" w:rsidRDefault="00340E4A" w:rsidP="00DC05C3">
      <w:pPr>
        <w:jc w:val="both"/>
        <w:rPr>
          <w:rFonts w:asciiTheme="majorBidi" w:hAnsiTheme="majorBidi" w:cstheme="majorBidi"/>
          <w:b/>
          <w:bCs/>
          <w:sz w:val="24"/>
          <w:szCs w:val="24"/>
          <w:rtl/>
          <w:lang w:bidi="ar-DZ"/>
        </w:rPr>
      </w:pPr>
    </w:p>
    <w:p w14:paraId="65C47F9D" w14:textId="77777777" w:rsidR="00DC05C3" w:rsidRPr="00DC05C3" w:rsidRDefault="00DC05C3" w:rsidP="00DC05C3">
      <w:pPr>
        <w:jc w:val="both"/>
        <w:rPr>
          <w:rFonts w:asciiTheme="majorBidi" w:hAnsiTheme="majorBidi" w:cstheme="majorBidi"/>
          <w:sz w:val="24"/>
          <w:szCs w:val="24"/>
          <w:lang w:bidi="ar-DZ"/>
        </w:rPr>
      </w:pPr>
      <w:r w:rsidRPr="00DC05C3">
        <w:rPr>
          <w:rFonts w:asciiTheme="majorBidi" w:hAnsiTheme="majorBidi" w:cstheme="majorBidi"/>
          <w:b/>
          <w:bCs/>
          <w:sz w:val="24"/>
          <w:szCs w:val="24"/>
          <w:lang w:bidi="ar-DZ"/>
        </w:rPr>
        <w:t>RÉSUMÉ :</w:t>
      </w:r>
      <w:r>
        <w:rPr>
          <w:rFonts w:asciiTheme="majorBidi" w:hAnsiTheme="majorBidi" w:cstheme="majorBidi"/>
          <w:sz w:val="24"/>
          <w:szCs w:val="24"/>
          <w:lang w:bidi="ar-DZ"/>
        </w:rPr>
        <w:t xml:space="preserve"> </w:t>
      </w:r>
      <w:r w:rsidRPr="00DC05C3">
        <w:rPr>
          <w:rFonts w:asciiTheme="majorBidi" w:hAnsiTheme="majorBidi" w:cstheme="majorBidi"/>
          <w:i/>
          <w:iCs/>
          <w:sz w:val="24"/>
          <w:szCs w:val="24"/>
          <w:lang w:bidi="ar-DZ"/>
        </w:rPr>
        <w:t xml:space="preserve">Ce modèle est conçu pour garantir la cohérence du formatage et du style de texte pour les soumissions à la revue </w:t>
      </w:r>
      <w:proofErr w:type="spellStart"/>
      <w:r w:rsidRPr="00DC05C3">
        <w:rPr>
          <w:rFonts w:asciiTheme="majorBidi" w:hAnsiTheme="majorBidi" w:cstheme="majorBidi"/>
          <w:i/>
          <w:iCs/>
          <w:sz w:val="24"/>
          <w:szCs w:val="24"/>
          <w:lang w:bidi="ar-DZ"/>
        </w:rPr>
        <w:t>Turath</w:t>
      </w:r>
      <w:proofErr w:type="spellEnd"/>
      <w:r w:rsidRPr="00DC05C3">
        <w:rPr>
          <w:rFonts w:asciiTheme="majorBidi" w:hAnsiTheme="majorBidi" w:cstheme="majorBidi"/>
          <w:i/>
          <w:iCs/>
          <w:sz w:val="24"/>
          <w:szCs w:val="24"/>
          <w:lang w:bidi="ar-DZ"/>
        </w:rPr>
        <w:t xml:space="preserve">. Toutes les marges, largeurs de colonnes, espacements de lignes et polices de texte sont prédéfinis et ne doivent pas être modifiés. Veuillez-vous abstenir d’ajouter des numéros de page, en-têtes ou pieds de page. Une fois votre manuscrit formaté conformément à ces directives, il devrait ressembler au modèle fourni par la revue. Le résumé doit être concis et mettre en avant l’objectif et l’importance de la recherche. Évitez d’utiliser des symboles, des caractères spéciaux, des notes de bas de page ou des expressions mathématiques dans le titre ou le résumé. Le titre et le résumé sont essentiels pour communiquer efficacement l’essence de la recherche, car ils jouent un rôle clé pour assurer la visibilité et la lecture de l’article. </w:t>
      </w:r>
      <w:r w:rsidRPr="00DC05C3">
        <w:rPr>
          <w:rFonts w:asciiTheme="majorBidi" w:hAnsiTheme="majorBidi" w:cstheme="majorBidi"/>
          <w:i/>
          <w:iCs/>
          <w:color w:val="C00000"/>
          <w:sz w:val="24"/>
          <w:szCs w:val="24"/>
          <w:lang w:bidi="ar-DZ"/>
        </w:rPr>
        <w:t>(Police : Times New Roman, Taille : 12, Italique)</w:t>
      </w:r>
    </w:p>
    <w:p w14:paraId="3E608A8B" w14:textId="77777777" w:rsidR="00DC05C3" w:rsidRPr="00DC05C3" w:rsidRDefault="00DC05C3" w:rsidP="00DC05C3">
      <w:pPr>
        <w:rPr>
          <w:rFonts w:asciiTheme="majorBidi" w:hAnsiTheme="majorBidi" w:cstheme="majorBidi"/>
          <w:sz w:val="24"/>
          <w:szCs w:val="24"/>
          <w:lang w:bidi="ar-DZ"/>
        </w:rPr>
      </w:pPr>
    </w:p>
    <w:p w14:paraId="18AFCE8A" w14:textId="77777777" w:rsidR="00403B7F" w:rsidRPr="00C144FE" w:rsidRDefault="00DC05C3" w:rsidP="00C144FE">
      <w:pPr>
        <w:rPr>
          <w:rFonts w:asciiTheme="majorBidi" w:hAnsiTheme="majorBidi" w:cstheme="majorBidi"/>
          <w:color w:val="C00000"/>
          <w:sz w:val="24"/>
          <w:szCs w:val="24"/>
          <w:lang w:bidi="ar-DZ"/>
        </w:rPr>
      </w:pPr>
      <w:r w:rsidRPr="00DC05C3">
        <w:rPr>
          <w:rFonts w:asciiTheme="majorBidi" w:hAnsiTheme="majorBidi" w:cstheme="majorBidi"/>
          <w:b/>
          <w:bCs/>
          <w:sz w:val="24"/>
          <w:szCs w:val="24"/>
          <w:lang w:bidi="ar-DZ"/>
        </w:rPr>
        <w:t>MOTS-CLÉS :</w:t>
      </w:r>
      <w:r>
        <w:rPr>
          <w:rFonts w:asciiTheme="majorBidi" w:hAnsiTheme="majorBidi" w:cstheme="majorBidi"/>
          <w:sz w:val="24"/>
          <w:szCs w:val="24"/>
          <w:lang w:bidi="ar-DZ"/>
        </w:rPr>
        <w:t xml:space="preserve"> </w:t>
      </w:r>
      <w:r w:rsidRPr="00DC05C3">
        <w:rPr>
          <w:rFonts w:asciiTheme="majorBidi" w:hAnsiTheme="majorBidi" w:cstheme="majorBidi"/>
          <w:sz w:val="24"/>
          <w:szCs w:val="24"/>
          <w:lang w:bidi="ar-DZ"/>
        </w:rPr>
        <w:t>Incluez au moins cinq mots-clés.</w:t>
      </w:r>
      <w:r>
        <w:rPr>
          <w:rFonts w:asciiTheme="majorBidi" w:hAnsiTheme="majorBidi" w:cstheme="majorBidi"/>
          <w:sz w:val="24"/>
          <w:szCs w:val="24"/>
          <w:lang w:bidi="ar-DZ"/>
        </w:rPr>
        <w:t xml:space="preserve"> </w:t>
      </w:r>
      <w:r w:rsidRPr="00DC05C3">
        <w:rPr>
          <w:rFonts w:asciiTheme="majorBidi" w:hAnsiTheme="majorBidi" w:cstheme="majorBidi"/>
          <w:color w:val="C00000"/>
          <w:sz w:val="24"/>
          <w:szCs w:val="24"/>
          <w:lang w:bidi="ar-DZ"/>
        </w:rPr>
        <w:t>(Police : Times New Roman, Taille : 12, Normal, Espacement simple)</w:t>
      </w:r>
    </w:p>
    <w:p w14:paraId="2B934805" w14:textId="77777777" w:rsidR="000C2706" w:rsidRPr="00167231" w:rsidRDefault="000C2706" w:rsidP="00C144FE">
      <w:pPr>
        <w:jc w:val="both"/>
        <w:rPr>
          <w:rFonts w:asciiTheme="majorBidi" w:hAnsiTheme="majorBidi" w:cstheme="majorBidi"/>
          <w:b/>
          <w:bCs/>
          <w:sz w:val="24"/>
          <w:szCs w:val="24"/>
          <w:lang w:bidi="ar-DZ"/>
        </w:rPr>
      </w:pPr>
    </w:p>
    <w:p w14:paraId="4C3EB105" w14:textId="77777777" w:rsid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b/>
          <w:bCs/>
          <w:sz w:val="24"/>
          <w:szCs w:val="24"/>
          <w:lang w:bidi="ar-DZ"/>
        </w:rPr>
        <w:t>Introduction</w:t>
      </w:r>
      <w:r w:rsidRPr="00C144FE">
        <w:rPr>
          <w:rFonts w:asciiTheme="majorBidi" w:hAnsiTheme="majorBidi" w:cstheme="majorBidi"/>
          <w:sz w:val="24"/>
          <w:szCs w:val="24"/>
          <w:lang w:bidi="ar-DZ"/>
        </w:rPr>
        <w:br/>
        <w:t xml:space="preserve">La première ligne du paragraphe d’ouverture de chaque section ne doit pas être indentée, tandis que les paragraphes suivants doivent comporter une indentation de 1 cm. Les manuscrits peuvent être soumis en arabe, tamazight, anglais, français, espagnol, allemand, russe, italien, turc ou chinois. Les auteurs doivent s’assurer que leur travail est soigneusement relu pour éviter toute faute d’orthographe ou de grammaire avant soumission. L’ensemble du manuscrit doit être formaté en police </w:t>
      </w:r>
      <w:r w:rsidRPr="00040C3B">
        <w:rPr>
          <w:rFonts w:asciiTheme="majorBidi" w:hAnsiTheme="majorBidi" w:cstheme="majorBidi"/>
          <w:color w:val="FF0000"/>
          <w:sz w:val="24"/>
          <w:szCs w:val="24"/>
          <w:lang w:bidi="ar-DZ"/>
        </w:rPr>
        <w:t>Times New Roman, taille 12</w:t>
      </w:r>
      <w:r w:rsidRPr="00C144FE">
        <w:rPr>
          <w:rFonts w:asciiTheme="majorBidi" w:hAnsiTheme="majorBidi" w:cstheme="majorBidi"/>
          <w:sz w:val="24"/>
          <w:szCs w:val="24"/>
          <w:lang w:bidi="ar-DZ"/>
        </w:rPr>
        <w:t>, avec un alignement justifié et un interligne simple.</w:t>
      </w:r>
    </w:p>
    <w:p w14:paraId="1C19F86A" w14:textId="77777777" w:rsidR="00C144FE" w:rsidRPr="00C144FE" w:rsidRDefault="00C144FE" w:rsidP="00C144FE">
      <w:pPr>
        <w:jc w:val="both"/>
        <w:rPr>
          <w:rFonts w:asciiTheme="majorBidi" w:hAnsiTheme="majorBidi" w:cstheme="majorBidi"/>
          <w:sz w:val="24"/>
          <w:szCs w:val="24"/>
          <w:lang w:bidi="ar-DZ"/>
        </w:rPr>
      </w:pPr>
    </w:p>
    <w:p w14:paraId="2B5BCE0E" w14:textId="77777777" w:rsid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t>Format du document</w:t>
      </w:r>
    </w:p>
    <w:p w14:paraId="7BFCB6DD" w14:textId="77777777" w:rsid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sz w:val="24"/>
          <w:szCs w:val="24"/>
          <w:lang w:bidi="ar-DZ"/>
        </w:rPr>
        <w:t xml:space="preserve">Les manuscrits doivent être préparés sur du papier au format A4 et soumis au format Microsoft Word (.doc </w:t>
      </w:r>
      <w:r w:rsidR="00040C3B" w:rsidRPr="00C144FE">
        <w:rPr>
          <w:rFonts w:asciiTheme="majorBidi" w:hAnsiTheme="majorBidi" w:cstheme="majorBidi"/>
          <w:sz w:val="24"/>
          <w:szCs w:val="24"/>
          <w:lang w:bidi="ar-DZ"/>
        </w:rPr>
        <w:t>où</w:t>
      </w:r>
      <w:r w:rsidRPr="00C144FE">
        <w:rPr>
          <w:rFonts w:asciiTheme="majorBidi" w:hAnsiTheme="majorBidi" w:cstheme="majorBidi"/>
          <w:sz w:val="24"/>
          <w:szCs w:val="24"/>
          <w:lang w:bidi="ar-DZ"/>
        </w:rPr>
        <w:t xml:space="preserve"> .docx) via la plateforme ASJP.</w:t>
      </w:r>
    </w:p>
    <w:p w14:paraId="29003CF0" w14:textId="77777777" w:rsidR="00C144FE" w:rsidRPr="00C144FE" w:rsidRDefault="00C144FE" w:rsidP="00C144FE">
      <w:pPr>
        <w:jc w:val="both"/>
        <w:rPr>
          <w:rFonts w:asciiTheme="majorBidi" w:hAnsiTheme="majorBidi" w:cstheme="majorBidi"/>
          <w:sz w:val="24"/>
          <w:szCs w:val="24"/>
          <w:lang w:bidi="ar-DZ"/>
        </w:rPr>
      </w:pPr>
    </w:p>
    <w:p w14:paraId="092E9862" w14:textId="77777777" w:rsidR="00C144FE" w:rsidRDefault="00C144FE" w:rsidP="00C144FE">
      <w:pPr>
        <w:jc w:val="both"/>
        <w:rPr>
          <w:rFonts w:asciiTheme="majorBidi" w:hAnsiTheme="majorBidi" w:cstheme="majorBidi"/>
          <w:b/>
          <w:bCs/>
          <w:sz w:val="24"/>
          <w:szCs w:val="24"/>
          <w:lang w:bidi="ar-DZ"/>
        </w:rPr>
      </w:pPr>
    </w:p>
    <w:p w14:paraId="5B98AF3B" w14:textId="77777777" w:rsid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lastRenderedPageBreak/>
        <w:t>Structure du document</w:t>
      </w:r>
    </w:p>
    <w:p w14:paraId="0B875D27" w14:textId="77777777" w:rsidR="00C144FE" w:rsidRP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sz w:val="24"/>
          <w:szCs w:val="24"/>
          <w:lang w:bidi="ar-DZ"/>
        </w:rPr>
        <w:t>Le document doit inclure les éléments suivants dans l’ordre :</w:t>
      </w:r>
    </w:p>
    <w:p w14:paraId="630D582A"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Titre de l’article.</w:t>
      </w:r>
    </w:p>
    <w:p w14:paraId="11FC298A"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Noms des auteurs et affiliations.</w:t>
      </w:r>
    </w:p>
    <w:p w14:paraId="11D2444A"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Résumé et mots-clés.</w:t>
      </w:r>
    </w:p>
    <w:p w14:paraId="4A92845A"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Corps principal (y compris figures et tableaux).</w:t>
      </w:r>
    </w:p>
    <w:p w14:paraId="71EC56BF"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Résultats et discussions.</w:t>
      </w:r>
    </w:p>
    <w:p w14:paraId="12C8C65D"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Conclusions.</w:t>
      </w:r>
    </w:p>
    <w:p w14:paraId="3B6EA3B2" w14:textId="77777777" w:rsidR="00C144FE" w:rsidRPr="00C144FE" w:rsidRDefault="00C144FE" w:rsidP="00C144FE">
      <w:pPr>
        <w:numPr>
          <w:ilvl w:val="0"/>
          <w:numId w:val="31"/>
        </w:numPr>
        <w:jc w:val="both"/>
        <w:rPr>
          <w:rFonts w:asciiTheme="majorBidi" w:hAnsiTheme="majorBidi" w:cstheme="majorBidi"/>
          <w:sz w:val="24"/>
          <w:szCs w:val="24"/>
          <w:lang w:bidi="ar-DZ"/>
        </w:rPr>
      </w:pPr>
      <w:r w:rsidRPr="00C144FE">
        <w:rPr>
          <w:rFonts w:asciiTheme="majorBidi" w:hAnsiTheme="majorBidi" w:cstheme="majorBidi"/>
          <w:sz w:val="24"/>
          <w:szCs w:val="24"/>
          <w:lang w:bidi="ar-DZ"/>
        </w:rPr>
        <w:t>Références.</w:t>
      </w:r>
      <w:r w:rsidRPr="00C144FE">
        <w:rPr>
          <w:rFonts w:asciiTheme="majorBidi" w:hAnsiTheme="majorBidi" w:cstheme="majorBidi"/>
          <w:sz w:val="24"/>
          <w:szCs w:val="24"/>
          <w:lang w:bidi="ar-DZ"/>
        </w:rPr>
        <w:br/>
        <w:t>Assurez-vous qu’aucun texte, tableau ou figure ne dépasse les marges de la page.</w:t>
      </w:r>
    </w:p>
    <w:p w14:paraId="1E8AA933" w14:textId="77777777" w:rsidR="00C144FE" w:rsidRDefault="00C144FE" w:rsidP="00C144FE">
      <w:pPr>
        <w:jc w:val="both"/>
        <w:rPr>
          <w:rFonts w:asciiTheme="majorBidi" w:hAnsiTheme="majorBidi" w:cstheme="majorBidi"/>
          <w:b/>
          <w:bCs/>
          <w:sz w:val="24"/>
          <w:szCs w:val="24"/>
          <w:lang w:bidi="ar-DZ"/>
        </w:rPr>
      </w:pPr>
    </w:p>
    <w:p w14:paraId="4889D295" w14:textId="77777777" w:rsid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t>Figures et tableaux</w:t>
      </w:r>
    </w:p>
    <w:p w14:paraId="6A607BC9" w14:textId="77777777" w:rsid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sz w:val="24"/>
          <w:szCs w:val="24"/>
          <w:lang w:bidi="ar-DZ"/>
        </w:rPr>
        <w:t>Les figures et tableaux doivent être intégrés dans le texte et placés près de leur première mention. Chaque figure ou tableau doit être numéroté de manière séquentielle et centré. Les titres des tableaux doivent apparaître en dessous des tableaux, tandis que les légendes des figures doivent être placées sous les figures. Les légendes et titres doivent être clairs et fournir suffisamment d’informations pour comprendre le contenu sans se référer au texte principal. Évitez d’inclure des tableaux ou figures non cités dans le texte.</w:t>
      </w:r>
    </w:p>
    <w:p w14:paraId="1279D02C" w14:textId="77777777" w:rsidR="00C144FE" w:rsidRPr="00C144FE" w:rsidRDefault="00C144FE" w:rsidP="00C144FE">
      <w:pPr>
        <w:jc w:val="both"/>
        <w:rPr>
          <w:rFonts w:asciiTheme="majorBidi" w:hAnsiTheme="majorBidi" w:cstheme="majorBidi"/>
          <w:sz w:val="24"/>
          <w:szCs w:val="24"/>
          <w:lang w:bidi="ar-DZ"/>
        </w:rPr>
      </w:pPr>
    </w:p>
    <w:p w14:paraId="6633EF04" w14:textId="77777777" w:rsidR="00C144FE" w:rsidRP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b/>
          <w:bCs/>
          <w:sz w:val="24"/>
          <w:szCs w:val="24"/>
          <w:lang w:bidi="ar-DZ"/>
        </w:rPr>
        <w:t>Exemple de formatage de tableau et figure</w:t>
      </w:r>
    </w:p>
    <w:p w14:paraId="71654DC8" w14:textId="77777777" w:rsidR="00C144FE" w:rsidRPr="00C144FE" w:rsidRDefault="00C144FE" w:rsidP="00C144FE">
      <w:pPr>
        <w:jc w:val="both"/>
        <w:rPr>
          <w:rFonts w:asciiTheme="majorBidi" w:hAnsiTheme="majorBidi" w:cstheme="majorBidi"/>
          <w:i/>
          <w:iCs/>
          <w:sz w:val="24"/>
          <w:szCs w:val="24"/>
          <w:lang w:bidi="ar-DZ"/>
        </w:rPr>
      </w:pPr>
      <w:r w:rsidRPr="00C144FE">
        <w:rPr>
          <w:rFonts w:asciiTheme="majorBidi" w:hAnsiTheme="majorBidi" w:cstheme="majorBidi"/>
          <w:i/>
          <w:iCs/>
          <w:sz w:val="24"/>
          <w:szCs w:val="24"/>
          <w:lang w:bidi="ar-DZ"/>
        </w:rPr>
        <w:t>Tableau 1. Titre du tableau</w:t>
      </w:r>
    </w:p>
    <w:p w14:paraId="5665EFFC" w14:textId="77777777" w:rsidR="00C144FE" w:rsidRPr="00C144FE" w:rsidRDefault="00C144FE" w:rsidP="00C144FE">
      <w:pPr>
        <w:jc w:val="both"/>
        <w:rPr>
          <w:rFonts w:asciiTheme="majorBidi" w:hAnsiTheme="majorBidi" w:cstheme="majorBidi"/>
          <w:i/>
          <w:iCs/>
          <w:sz w:val="24"/>
          <w:szCs w:val="24"/>
          <w:lang w:bidi="ar-DZ"/>
        </w:rPr>
      </w:pPr>
      <w:r w:rsidRPr="00C144FE">
        <w:rPr>
          <w:rFonts w:asciiTheme="majorBidi" w:hAnsiTheme="majorBidi" w:cstheme="majorBidi"/>
          <w:i/>
          <w:iCs/>
          <w:sz w:val="24"/>
          <w:szCs w:val="24"/>
          <w:lang w:bidi="ar-DZ"/>
        </w:rPr>
        <w:t>Figure 1. Titre de la figure 1</w:t>
      </w:r>
    </w:p>
    <w:p w14:paraId="1FB479FB" w14:textId="77777777" w:rsidR="00C144FE" w:rsidRDefault="00C144FE" w:rsidP="00C144FE">
      <w:pPr>
        <w:jc w:val="both"/>
        <w:rPr>
          <w:rFonts w:asciiTheme="majorBidi" w:hAnsiTheme="majorBidi" w:cstheme="majorBidi"/>
          <w:b/>
          <w:bCs/>
          <w:sz w:val="24"/>
          <w:szCs w:val="24"/>
          <w:lang w:bidi="ar-DZ"/>
        </w:rPr>
      </w:pPr>
    </w:p>
    <w:p w14:paraId="69B84715" w14:textId="77777777" w:rsidR="00C144FE" w:rsidRP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t>Conclusions</w:t>
      </w:r>
      <w:r w:rsidRPr="00C144FE">
        <w:rPr>
          <w:rFonts w:asciiTheme="majorBidi" w:hAnsiTheme="majorBidi" w:cstheme="majorBidi"/>
          <w:sz w:val="24"/>
          <w:szCs w:val="24"/>
          <w:lang w:bidi="ar-DZ"/>
        </w:rPr>
        <w:br/>
        <w:t>Le respect de ces directives est essentiel pour l’acceptation du manuscrit. Les soumissions qui ne respectent pas les exigences de formatage seront renvoyées pour révision.</w:t>
      </w:r>
    </w:p>
    <w:p w14:paraId="5D8BD39C" w14:textId="77777777" w:rsidR="00C144FE" w:rsidRDefault="00C144FE" w:rsidP="00C144FE">
      <w:pPr>
        <w:jc w:val="both"/>
        <w:rPr>
          <w:rFonts w:asciiTheme="majorBidi" w:hAnsiTheme="majorBidi" w:cstheme="majorBidi"/>
          <w:b/>
          <w:bCs/>
          <w:sz w:val="24"/>
          <w:szCs w:val="24"/>
          <w:lang w:bidi="ar-DZ"/>
        </w:rPr>
      </w:pPr>
    </w:p>
    <w:p w14:paraId="5841DF7D" w14:textId="77777777" w:rsid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t>Remerciements (facultatif)</w:t>
      </w:r>
    </w:p>
    <w:p w14:paraId="722793C0" w14:textId="77777777" w:rsid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sz w:val="24"/>
          <w:szCs w:val="24"/>
          <w:lang w:bidi="ar-DZ"/>
        </w:rPr>
        <w:t>Les remerciements, s’il y en a, doivent apparaître avant la section des références et ne doivent pas être numérotés.</w:t>
      </w:r>
    </w:p>
    <w:p w14:paraId="735C28AE" w14:textId="77777777" w:rsidR="00C144FE" w:rsidRPr="00C144FE" w:rsidRDefault="00C144FE" w:rsidP="00C144FE">
      <w:pPr>
        <w:jc w:val="both"/>
        <w:rPr>
          <w:rFonts w:asciiTheme="majorBidi" w:hAnsiTheme="majorBidi" w:cstheme="majorBidi"/>
          <w:sz w:val="24"/>
          <w:szCs w:val="24"/>
          <w:lang w:bidi="ar-DZ"/>
        </w:rPr>
      </w:pPr>
    </w:p>
    <w:p w14:paraId="319185D6" w14:textId="77777777" w:rsid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b/>
          <w:bCs/>
          <w:sz w:val="24"/>
          <w:szCs w:val="24"/>
          <w:lang w:bidi="ar-DZ"/>
        </w:rPr>
        <w:t>Références</w:t>
      </w:r>
      <w:r w:rsidRPr="00C144FE">
        <w:rPr>
          <w:rFonts w:asciiTheme="majorBidi" w:hAnsiTheme="majorBidi" w:cstheme="majorBidi"/>
          <w:sz w:val="24"/>
          <w:szCs w:val="24"/>
          <w:lang w:bidi="ar-DZ"/>
        </w:rPr>
        <w:br/>
        <w:t>Les références doivent être classées par ordre alphabétique selon le nom de famille de l’auteur et formatées selon la 7e édition de l’APA. Les citations dans le texte doivent inclure le nom de famille de l’auteur, l’année de publication et le numéro de page (ex. : Weinstein, 2009, p. 25). La liste des références doit inclure uniquement les œuvres citées dans le manuscrit et vice versa. Un minimum de 20 références de haute qualité est recommandé.</w:t>
      </w:r>
    </w:p>
    <w:p w14:paraId="36C82880" w14:textId="77777777" w:rsidR="00167231" w:rsidRDefault="00167231" w:rsidP="00C144FE">
      <w:pPr>
        <w:jc w:val="both"/>
        <w:rPr>
          <w:rFonts w:asciiTheme="majorBidi" w:hAnsiTheme="majorBidi" w:cstheme="majorBidi"/>
          <w:sz w:val="24"/>
          <w:szCs w:val="24"/>
          <w:lang w:bidi="ar-DZ"/>
        </w:rPr>
      </w:pPr>
    </w:p>
    <w:p w14:paraId="37C69476" w14:textId="77777777" w:rsidR="00167231" w:rsidRPr="00167231" w:rsidRDefault="00167231" w:rsidP="00167231">
      <w:pPr>
        <w:rPr>
          <w:rFonts w:asciiTheme="majorBidi" w:hAnsiTheme="majorBidi" w:cstheme="majorBidi"/>
          <w:b/>
          <w:bCs/>
          <w:sz w:val="24"/>
          <w:szCs w:val="24"/>
          <w:lang w:bidi="ar-DZ"/>
        </w:rPr>
      </w:pPr>
      <w:r w:rsidRPr="00167231">
        <w:rPr>
          <w:rFonts w:asciiTheme="majorBidi" w:hAnsiTheme="majorBidi" w:cstheme="majorBidi"/>
          <w:b/>
          <w:bCs/>
          <w:sz w:val="24"/>
          <w:szCs w:val="24"/>
          <w:lang w:bidi="ar-DZ"/>
        </w:rPr>
        <w:t>Livres</w:t>
      </w:r>
    </w:p>
    <w:p w14:paraId="583A442A" w14:textId="77777777" w:rsidR="00167231" w:rsidRPr="000C2706" w:rsidRDefault="00167231" w:rsidP="00167231">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Wells, A. (2009). </w:t>
      </w:r>
      <w:r w:rsidRPr="000C2706">
        <w:rPr>
          <w:rFonts w:asciiTheme="majorBidi" w:hAnsiTheme="majorBidi" w:cstheme="majorBidi"/>
          <w:i/>
          <w:iCs/>
          <w:sz w:val="24"/>
          <w:szCs w:val="24"/>
          <w:lang w:val="en-US" w:bidi="ar-DZ"/>
        </w:rPr>
        <w:t>Metacognitive therapy for anxiety and depression in psychology.</w:t>
      </w:r>
      <w:r w:rsidRPr="000C2706">
        <w:rPr>
          <w:rFonts w:asciiTheme="majorBidi" w:hAnsiTheme="majorBidi" w:cstheme="majorBidi"/>
          <w:sz w:val="24"/>
          <w:szCs w:val="24"/>
          <w:lang w:val="en-US" w:bidi="ar-DZ"/>
        </w:rPr>
        <w:t xml:space="preserve"> </w:t>
      </w:r>
      <w:r w:rsidRPr="000C2706">
        <w:rPr>
          <w:rFonts w:asciiTheme="majorBidi" w:hAnsiTheme="majorBidi" w:cstheme="majorBidi"/>
          <w:sz w:val="24"/>
          <w:szCs w:val="24"/>
          <w:lang w:bidi="ar-DZ"/>
        </w:rPr>
        <w:t>Guilford Press.</w:t>
      </w:r>
    </w:p>
    <w:p w14:paraId="4E55DC2B" w14:textId="77777777" w:rsidR="00167231" w:rsidRDefault="00167231" w:rsidP="00167231">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Colclough, B., &amp; Colclough, J. (1999). </w:t>
      </w:r>
      <w:r w:rsidRPr="000C2706">
        <w:rPr>
          <w:rFonts w:asciiTheme="majorBidi" w:hAnsiTheme="majorBidi" w:cstheme="majorBidi"/>
          <w:i/>
          <w:iCs/>
          <w:sz w:val="24"/>
          <w:szCs w:val="24"/>
          <w:lang w:val="en-US" w:bidi="ar-DZ"/>
        </w:rPr>
        <w:t>A challenge to change.</w:t>
      </w:r>
      <w:r w:rsidRPr="000C2706">
        <w:rPr>
          <w:rFonts w:asciiTheme="majorBidi" w:hAnsiTheme="majorBidi" w:cstheme="majorBidi"/>
          <w:sz w:val="24"/>
          <w:szCs w:val="24"/>
          <w:lang w:val="en-US" w:bidi="ar-DZ"/>
        </w:rPr>
        <w:t xml:space="preserve"> </w:t>
      </w:r>
      <w:proofErr w:type="spellStart"/>
      <w:r w:rsidRPr="000C2706">
        <w:rPr>
          <w:rFonts w:asciiTheme="majorBidi" w:hAnsiTheme="majorBidi" w:cstheme="majorBidi"/>
          <w:sz w:val="24"/>
          <w:szCs w:val="24"/>
          <w:lang w:bidi="ar-DZ"/>
        </w:rPr>
        <w:t>Thorsons</w:t>
      </w:r>
      <w:proofErr w:type="spellEnd"/>
      <w:r w:rsidRPr="000C2706">
        <w:rPr>
          <w:rFonts w:asciiTheme="majorBidi" w:hAnsiTheme="majorBidi" w:cstheme="majorBidi"/>
          <w:sz w:val="24"/>
          <w:szCs w:val="24"/>
          <w:lang w:bidi="ar-DZ"/>
        </w:rPr>
        <w:t>.</w:t>
      </w:r>
    </w:p>
    <w:p w14:paraId="4EEC4073" w14:textId="77777777" w:rsidR="00167231" w:rsidRPr="00167231" w:rsidRDefault="00167231" w:rsidP="00167231">
      <w:pPr>
        <w:jc w:val="both"/>
        <w:rPr>
          <w:rFonts w:asciiTheme="majorBidi" w:hAnsiTheme="majorBidi" w:cstheme="majorBidi"/>
          <w:sz w:val="24"/>
          <w:szCs w:val="24"/>
          <w:lang w:bidi="ar-DZ"/>
        </w:rPr>
      </w:pPr>
      <w:r w:rsidRPr="00167231">
        <w:rPr>
          <w:rFonts w:asciiTheme="majorBidi" w:hAnsiTheme="majorBidi" w:cstheme="majorBidi"/>
          <w:b/>
          <w:bCs/>
          <w:sz w:val="24"/>
          <w:szCs w:val="24"/>
          <w:lang w:bidi="ar-DZ"/>
        </w:rPr>
        <w:t>Chapitres de livres</w:t>
      </w:r>
    </w:p>
    <w:p w14:paraId="58716C05" w14:textId="77777777" w:rsidR="00167231" w:rsidRPr="000C2706" w:rsidRDefault="00167231" w:rsidP="00167231">
      <w:pPr>
        <w:numPr>
          <w:ilvl w:val="0"/>
          <w:numId w:val="27"/>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Payne, S. (1999). 'Dangerous and different': Reconstructions of madness in the 1990s and the role of mental health policy. In S. Watson &amp; L. Doyal (Eds.), </w:t>
      </w:r>
      <w:r w:rsidRPr="000C2706">
        <w:rPr>
          <w:rFonts w:asciiTheme="majorBidi" w:hAnsiTheme="majorBidi" w:cstheme="majorBidi"/>
          <w:i/>
          <w:iCs/>
          <w:sz w:val="24"/>
          <w:szCs w:val="24"/>
          <w:lang w:val="en-US" w:bidi="ar-DZ"/>
        </w:rPr>
        <w:t>Engendering social policy</w:t>
      </w:r>
      <w:r w:rsidRPr="000C2706">
        <w:rPr>
          <w:rFonts w:asciiTheme="majorBidi" w:hAnsiTheme="majorBidi" w:cstheme="majorBidi"/>
          <w:sz w:val="24"/>
          <w:szCs w:val="24"/>
          <w:lang w:val="en-US" w:bidi="ar-DZ"/>
        </w:rPr>
        <w:t xml:space="preserve"> (pp. 180–195). </w:t>
      </w:r>
      <w:r w:rsidRPr="000C2706">
        <w:rPr>
          <w:rFonts w:asciiTheme="majorBidi" w:hAnsiTheme="majorBidi" w:cstheme="majorBidi"/>
          <w:sz w:val="24"/>
          <w:szCs w:val="24"/>
          <w:lang w:bidi="ar-DZ"/>
        </w:rPr>
        <w:t xml:space="preserve">Open </w:t>
      </w:r>
      <w:proofErr w:type="spellStart"/>
      <w:r w:rsidRPr="000C2706">
        <w:rPr>
          <w:rFonts w:asciiTheme="majorBidi" w:hAnsiTheme="majorBidi" w:cstheme="majorBidi"/>
          <w:sz w:val="24"/>
          <w:szCs w:val="24"/>
          <w:lang w:bidi="ar-DZ"/>
        </w:rPr>
        <w:t>University</w:t>
      </w:r>
      <w:proofErr w:type="spellEnd"/>
      <w:r w:rsidRPr="000C2706">
        <w:rPr>
          <w:rFonts w:asciiTheme="majorBidi" w:hAnsiTheme="majorBidi" w:cstheme="majorBidi"/>
          <w:sz w:val="24"/>
          <w:szCs w:val="24"/>
          <w:lang w:bidi="ar-DZ"/>
        </w:rPr>
        <w:t xml:space="preserve"> Press.</w:t>
      </w:r>
    </w:p>
    <w:p w14:paraId="1249D968" w14:textId="77777777" w:rsidR="00167231" w:rsidRDefault="00167231" w:rsidP="00167231">
      <w:pPr>
        <w:jc w:val="both"/>
        <w:rPr>
          <w:rFonts w:asciiTheme="majorBidi" w:hAnsiTheme="majorBidi" w:cstheme="majorBidi"/>
          <w:b/>
          <w:bCs/>
          <w:sz w:val="24"/>
          <w:szCs w:val="24"/>
          <w:lang w:bidi="ar-DZ"/>
        </w:rPr>
      </w:pPr>
    </w:p>
    <w:p w14:paraId="3626193D" w14:textId="77777777" w:rsidR="00167231" w:rsidRDefault="00167231" w:rsidP="00167231">
      <w:pPr>
        <w:jc w:val="both"/>
        <w:rPr>
          <w:rFonts w:asciiTheme="majorBidi" w:hAnsiTheme="majorBidi" w:cstheme="majorBidi"/>
          <w:b/>
          <w:bCs/>
          <w:sz w:val="24"/>
          <w:szCs w:val="24"/>
          <w:lang w:bidi="ar-DZ"/>
        </w:rPr>
      </w:pPr>
    </w:p>
    <w:p w14:paraId="6EA30450" w14:textId="77777777" w:rsidR="00167231" w:rsidRPr="000C2706" w:rsidRDefault="00167231" w:rsidP="00167231">
      <w:pPr>
        <w:jc w:val="both"/>
        <w:rPr>
          <w:rFonts w:asciiTheme="majorBidi" w:hAnsiTheme="majorBidi" w:cstheme="majorBidi"/>
          <w:sz w:val="24"/>
          <w:szCs w:val="24"/>
          <w:lang w:bidi="ar-DZ"/>
        </w:rPr>
      </w:pPr>
      <w:r w:rsidRPr="00167231">
        <w:rPr>
          <w:rFonts w:asciiTheme="majorBidi" w:hAnsiTheme="majorBidi" w:cstheme="majorBidi"/>
          <w:b/>
          <w:bCs/>
          <w:sz w:val="24"/>
          <w:szCs w:val="24"/>
          <w:lang w:bidi="ar-DZ"/>
        </w:rPr>
        <w:lastRenderedPageBreak/>
        <w:t>Articles de revues</w:t>
      </w:r>
    </w:p>
    <w:p w14:paraId="7EE95204" w14:textId="77777777" w:rsidR="00167231" w:rsidRPr="000C2706" w:rsidRDefault="00167231" w:rsidP="00167231">
      <w:pPr>
        <w:numPr>
          <w:ilvl w:val="0"/>
          <w:numId w:val="28"/>
        </w:numPr>
        <w:jc w:val="both"/>
        <w:rPr>
          <w:rFonts w:asciiTheme="majorBidi" w:hAnsiTheme="majorBidi" w:cstheme="majorBidi"/>
          <w:sz w:val="24"/>
          <w:szCs w:val="24"/>
          <w:lang w:bidi="ar-DZ"/>
        </w:rPr>
      </w:pPr>
      <w:proofErr w:type="spellStart"/>
      <w:r w:rsidRPr="000C2706">
        <w:rPr>
          <w:rFonts w:asciiTheme="majorBidi" w:hAnsiTheme="majorBidi" w:cstheme="majorBidi"/>
          <w:sz w:val="24"/>
          <w:szCs w:val="24"/>
          <w:lang w:val="en-US" w:bidi="ar-DZ"/>
        </w:rPr>
        <w:t>Kyratsis</w:t>
      </w:r>
      <w:proofErr w:type="spellEnd"/>
      <w:r w:rsidRPr="000C2706">
        <w:rPr>
          <w:rFonts w:asciiTheme="majorBidi" w:hAnsiTheme="majorBidi" w:cstheme="majorBidi"/>
          <w:sz w:val="24"/>
          <w:szCs w:val="24"/>
          <w:lang w:val="en-US" w:bidi="ar-DZ"/>
        </w:rPr>
        <w:t xml:space="preserve">, A. (2004). Talk and interaction among children and the co-construction of peer groups and peer culture. </w:t>
      </w:r>
      <w:proofErr w:type="spellStart"/>
      <w:r w:rsidRPr="000C2706">
        <w:rPr>
          <w:rFonts w:asciiTheme="majorBidi" w:hAnsiTheme="majorBidi" w:cstheme="majorBidi"/>
          <w:i/>
          <w:iCs/>
          <w:sz w:val="24"/>
          <w:szCs w:val="24"/>
          <w:lang w:bidi="ar-DZ"/>
        </w:rPr>
        <w:t>Annual</w:t>
      </w:r>
      <w:proofErr w:type="spellEnd"/>
      <w:r w:rsidRPr="000C2706">
        <w:rPr>
          <w:rFonts w:asciiTheme="majorBidi" w:hAnsiTheme="majorBidi" w:cstheme="majorBidi"/>
          <w:i/>
          <w:iCs/>
          <w:sz w:val="24"/>
          <w:szCs w:val="24"/>
          <w:lang w:bidi="ar-DZ"/>
        </w:rPr>
        <w:t xml:space="preserve"> </w:t>
      </w:r>
      <w:proofErr w:type="spellStart"/>
      <w:r w:rsidRPr="000C2706">
        <w:rPr>
          <w:rFonts w:asciiTheme="majorBidi" w:hAnsiTheme="majorBidi" w:cstheme="majorBidi"/>
          <w:i/>
          <w:iCs/>
          <w:sz w:val="24"/>
          <w:szCs w:val="24"/>
          <w:lang w:bidi="ar-DZ"/>
        </w:rPr>
        <w:t>Review</w:t>
      </w:r>
      <w:proofErr w:type="spellEnd"/>
      <w:r w:rsidRPr="000C2706">
        <w:rPr>
          <w:rFonts w:asciiTheme="majorBidi" w:hAnsiTheme="majorBidi" w:cstheme="majorBidi"/>
          <w:i/>
          <w:iCs/>
          <w:sz w:val="24"/>
          <w:szCs w:val="24"/>
          <w:lang w:bidi="ar-DZ"/>
        </w:rPr>
        <w:t xml:space="preserve"> of </w:t>
      </w:r>
      <w:proofErr w:type="spellStart"/>
      <w:r w:rsidRPr="000C2706">
        <w:rPr>
          <w:rFonts w:asciiTheme="majorBidi" w:hAnsiTheme="majorBidi" w:cstheme="majorBidi"/>
          <w:i/>
          <w:iCs/>
          <w:sz w:val="24"/>
          <w:szCs w:val="24"/>
          <w:lang w:bidi="ar-DZ"/>
        </w:rPr>
        <w:t>Anthropology</w:t>
      </w:r>
      <w:proofErr w:type="spellEnd"/>
      <w:r w:rsidRPr="000C2706">
        <w:rPr>
          <w:rFonts w:asciiTheme="majorBidi" w:hAnsiTheme="majorBidi" w:cstheme="majorBidi"/>
          <w:i/>
          <w:iCs/>
          <w:sz w:val="24"/>
          <w:szCs w:val="24"/>
          <w:lang w:bidi="ar-DZ"/>
        </w:rPr>
        <w:t>, 33</w:t>
      </w:r>
      <w:r w:rsidRPr="000C2706">
        <w:rPr>
          <w:rFonts w:asciiTheme="majorBidi" w:hAnsiTheme="majorBidi" w:cstheme="majorBidi"/>
          <w:sz w:val="24"/>
          <w:szCs w:val="24"/>
          <w:lang w:bidi="ar-DZ"/>
        </w:rPr>
        <w:t>(4), 231–247.</w:t>
      </w:r>
    </w:p>
    <w:p w14:paraId="57FC6574" w14:textId="77777777" w:rsidR="00167231" w:rsidRPr="000C2706" w:rsidRDefault="00167231" w:rsidP="00167231">
      <w:pPr>
        <w:jc w:val="both"/>
        <w:rPr>
          <w:rFonts w:asciiTheme="majorBidi" w:hAnsiTheme="majorBidi" w:cstheme="majorBidi"/>
          <w:sz w:val="24"/>
          <w:szCs w:val="24"/>
          <w:lang w:bidi="ar-DZ"/>
        </w:rPr>
      </w:pPr>
      <w:r w:rsidRPr="00167231">
        <w:rPr>
          <w:rFonts w:asciiTheme="majorBidi" w:hAnsiTheme="majorBidi" w:cstheme="majorBidi"/>
          <w:b/>
          <w:bCs/>
          <w:sz w:val="24"/>
          <w:szCs w:val="24"/>
          <w:lang w:bidi="ar-DZ"/>
        </w:rPr>
        <w:t>Thèses</w:t>
      </w:r>
    </w:p>
    <w:p w14:paraId="08CCF2AE" w14:textId="77777777" w:rsidR="00167231" w:rsidRPr="000C2706" w:rsidRDefault="00167231" w:rsidP="00167231">
      <w:pPr>
        <w:numPr>
          <w:ilvl w:val="0"/>
          <w:numId w:val="29"/>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Ryan, J. (2014). </w:t>
      </w:r>
      <w:r w:rsidRPr="000C2706">
        <w:rPr>
          <w:rFonts w:asciiTheme="majorBidi" w:hAnsiTheme="majorBidi" w:cstheme="majorBidi"/>
          <w:i/>
          <w:iCs/>
          <w:sz w:val="24"/>
          <w:szCs w:val="24"/>
          <w:lang w:val="en-US" w:bidi="ar-DZ"/>
        </w:rPr>
        <w:t>The measurement and meaning of coping in psychiatric patients</w:t>
      </w:r>
      <w:r w:rsidRPr="000C2706">
        <w:rPr>
          <w:rFonts w:asciiTheme="majorBidi" w:hAnsiTheme="majorBidi" w:cstheme="majorBidi"/>
          <w:sz w:val="24"/>
          <w:szCs w:val="24"/>
          <w:lang w:val="en-US" w:bidi="ar-DZ"/>
        </w:rPr>
        <w:t xml:space="preserve"> [PhD thesis, Murdoch University]. </w:t>
      </w:r>
      <w:r w:rsidRPr="000C2706">
        <w:rPr>
          <w:rFonts w:asciiTheme="majorBidi" w:hAnsiTheme="majorBidi" w:cstheme="majorBidi"/>
          <w:sz w:val="24"/>
          <w:szCs w:val="24"/>
          <w:lang w:bidi="ar-DZ"/>
        </w:rPr>
        <w:t xml:space="preserve">Murdoch </w:t>
      </w:r>
      <w:proofErr w:type="spellStart"/>
      <w:r w:rsidRPr="000C2706">
        <w:rPr>
          <w:rFonts w:asciiTheme="majorBidi" w:hAnsiTheme="majorBidi" w:cstheme="majorBidi"/>
          <w:sz w:val="24"/>
          <w:szCs w:val="24"/>
          <w:lang w:bidi="ar-DZ"/>
        </w:rPr>
        <w:t>University</w:t>
      </w:r>
      <w:proofErr w:type="spellEnd"/>
      <w:r w:rsidRPr="000C2706">
        <w:rPr>
          <w:rFonts w:asciiTheme="majorBidi" w:hAnsiTheme="majorBidi" w:cstheme="majorBidi"/>
          <w:sz w:val="24"/>
          <w:szCs w:val="24"/>
          <w:lang w:bidi="ar-DZ"/>
        </w:rPr>
        <w:t xml:space="preserve"> </w:t>
      </w:r>
      <w:proofErr w:type="spellStart"/>
      <w:r w:rsidRPr="000C2706">
        <w:rPr>
          <w:rFonts w:asciiTheme="majorBidi" w:hAnsiTheme="majorBidi" w:cstheme="majorBidi"/>
          <w:sz w:val="24"/>
          <w:szCs w:val="24"/>
          <w:lang w:bidi="ar-DZ"/>
        </w:rPr>
        <w:t>Research</w:t>
      </w:r>
      <w:proofErr w:type="spellEnd"/>
      <w:r w:rsidRPr="000C2706">
        <w:rPr>
          <w:rFonts w:asciiTheme="majorBidi" w:hAnsiTheme="majorBidi" w:cstheme="majorBidi"/>
          <w:sz w:val="24"/>
          <w:szCs w:val="24"/>
          <w:lang w:bidi="ar-DZ"/>
        </w:rPr>
        <w:t xml:space="preserve"> Repository.</w:t>
      </w:r>
    </w:p>
    <w:p w14:paraId="3986A107" w14:textId="77777777" w:rsidR="00167231" w:rsidRPr="000C2706" w:rsidRDefault="00167231" w:rsidP="00167231">
      <w:pPr>
        <w:jc w:val="both"/>
        <w:rPr>
          <w:rFonts w:asciiTheme="majorBidi" w:hAnsiTheme="majorBidi" w:cstheme="majorBidi"/>
          <w:sz w:val="24"/>
          <w:szCs w:val="24"/>
          <w:lang w:bidi="ar-DZ"/>
        </w:rPr>
      </w:pPr>
      <w:r w:rsidRPr="00167231">
        <w:rPr>
          <w:rFonts w:asciiTheme="majorBidi" w:hAnsiTheme="majorBidi" w:cstheme="majorBidi"/>
          <w:b/>
          <w:bCs/>
          <w:sz w:val="24"/>
          <w:szCs w:val="24"/>
          <w:lang w:bidi="ar-DZ"/>
        </w:rPr>
        <w:t>Vidéos</w:t>
      </w:r>
    </w:p>
    <w:p w14:paraId="7CDC5CA3" w14:textId="77777777" w:rsidR="00167231" w:rsidRPr="000C2706" w:rsidRDefault="00167231" w:rsidP="00167231">
      <w:pPr>
        <w:numPr>
          <w:ilvl w:val="0"/>
          <w:numId w:val="30"/>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NRK. (2007, February 26). </w:t>
      </w:r>
      <w:r w:rsidRPr="000C2706">
        <w:rPr>
          <w:rFonts w:asciiTheme="majorBidi" w:hAnsiTheme="majorBidi" w:cstheme="majorBidi"/>
          <w:i/>
          <w:iCs/>
          <w:sz w:val="24"/>
          <w:szCs w:val="24"/>
          <w:lang w:val="en-US" w:bidi="ar-DZ"/>
        </w:rPr>
        <w:t>Medieval helpdesk with English subtitles</w:t>
      </w:r>
      <w:r w:rsidRPr="000C2706">
        <w:rPr>
          <w:rFonts w:asciiTheme="majorBidi" w:hAnsiTheme="majorBidi" w:cstheme="majorBidi"/>
          <w:sz w:val="24"/>
          <w:szCs w:val="24"/>
          <w:lang w:val="en-US" w:bidi="ar-DZ"/>
        </w:rPr>
        <w:t xml:space="preserve"> [Video]. </w:t>
      </w:r>
      <w:hyperlink r:id="rId20" w:tgtFrame="_new" w:history="1">
        <w:r w:rsidRPr="000C2706">
          <w:rPr>
            <w:rStyle w:val="Lienhypertexte"/>
            <w:rFonts w:asciiTheme="majorBidi" w:hAnsiTheme="majorBidi" w:cstheme="majorBidi"/>
            <w:sz w:val="24"/>
            <w:szCs w:val="24"/>
            <w:lang w:bidi="ar-DZ"/>
          </w:rPr>
          <w:t>http://www.youtube.com/watch?v=pQHX-SjgQvQ</w:t>
        </w:r>
      </w:hyperlink>
    </w:p>
    <w:p w14:paraId="2CDAC3EA" w14:textId="77777777" w:rsidR="00167231" w:rsidRDefault="00167231" w:rsidP="00C144FE">
      <w:pPr>
        <w:jc w:val="both"/>
        <w:rPr>
          <w:rFonts w:asciiTheme="majorBidi" w:hAnsiTheme="majorBidi" w:cstheme="majorBidi"/>
          <w:sz w:val="24"/>
          <w:szCs w:val="24"/>
          <w:lang w:bidi="ar-DZ"/>
        </w:rPr>
      </w:pPr>
    </w:p>
    <w:p w14:paraId="5F9AB4A8" w14:textId="77777777" w:rsidR="00C144FE" w:rsidRPr="00C144FE" w:rsidRDefault="00C144FE" w:rsidP="00C144FE">
      <w:pPr>
        <w:jc w:val="both"/>
        <w:rPr>
          <w:rFonts w:asciiTheme="majorBidi" w:hAnsiTheme="majorBidi" w:cstheme="majorBidi"/>
          <w:sz w:val="24"/>
          <w:szCs w:val="24"/>
          <w:lang w:bidi="ar-DZ"/>
        </w:rPr>
      </w:pPr>
    </w:p>
    <w:p w14:paraId="4D118A44" w14:textId="77777777" w:rsidR="00167231" w:rsidRDefault="00167231" w:rsidP="00167231">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Author</w:t>
      </w:r>
      <w:r>
        <w:rPr>
          <w:rFonts w:asciiTheme="majorBidi" w:hAnsiTheme="majorBidi" w:cstheme="majorBidi"/>
          <w:b/>
          <w:bCs/>
          <w:sz w:val="24"/>
          <w:szCs w:val="24"/>
          <w:lang w:val="en-US" w:bidi="ar-DZ"/>
        </w:rPr>
        <w:t>s’</w:t>
      </w:r>
      <w:r w:rsidRPr="000C2706">
        <w:rPr>
          <w:rFonts w:asciiTheme="majorBidi" w:hAnsiTheme="majorBidi" w:cstheme="majorBidi"/>
          <w:b/>
          <w:bCs/>
          <w:sz w:val="24"/>
          <w:szCs w:val="24"/>
          <w:lang w:val="en-US" w:bidi="ar-DZ"/>
        </w:rPr>
        <w:t xml:space="preserve"> Biographies</w:t>
      </w:r>
      <w:r>
        <w:rPr>
          <w:rFonts w:asciiTheme="majorBidi" w:hAnsiTheme="majorBidi" w:cstheme="majorBidi"/>
          <w:b/>
          <w:bCs/>
          <w:sz w:val="24"/>
          <w:szCs w:val="24"/>
          <w:lang w:val="en-US" w:bidi="ar-DZ"/>
        </w:rPr>
        <w:t xml:space="preserve"> (in English)</w:t>
      </w:r>
    </w:p>
    <w:p w14:paraId="34F2287F" w14:textId="77777777" w:rsidR="00167231" w:rsidRPr="00FF38B1" w:rsidRDefault="00167231" w:rsidP="00167231">
      <w:pPr>
        <w:jc w:val="both"/>
        <w:rPr>
          <w:rFonts w:asciiTheme="majorBidi" w:hAnsiTheme="majorBidi" w:cstheme="majorBidi"/>
          <w:sz w:val="24"/>
          <w:szCs w:val="24"/>
          <w:lang w:bidi="ar-DZ"/>
        </w:rPr>
      </w:pPr>
      <w:r w:rsidRPr="00040C3B">
        <w:rPr>
          <w:rFonts w:asciiTheme="majorBidi" w:hAnsiTheme="majorBidi" w:cstheme="majorBidi"/>
          <w:sz w:val="24"/>
          <w:szCs w:val="24"/>
          <w:lang w:val="en-GB" w:bidi="ar-DZ"/>
        </w:rPr>
        <w:t xml:space="preserve">Biographical statements must include the author’s full name, qualifications, institutional affiliations, and positions of responsibility. Authors may also include relevant personal history or academic program details. </w:t>
      </w:r>
      <w:r w:rsidRPr="00FF38B1">
        <w:rPr>
          <w:rFonts w:asciiTheme="majorBidi" w:hAnsiTheme="majorBidi" w:cstheme="majorBidi"/>
          <w:sz w:val="24"/>
          <w:szCs w:val="24"/>
          <w:lang w:bidi="ar-DZ"/>
        </w:rPr>
        <w:t xml:space="preserve">Biographies </w:t>
      </w:r>
      <w:proofErr w:type="spellStart"/>
      <w:r w:rsidRPr="00FF38B1">
        <w:rPr>
          <w:rFonts w:asciiTheme="majorBidi" w:hAnsiTheme="majorBidi" w:cstheme="majorBidi"/>
          <w:sz w:val="24"/>
          <w:szCs w:val="24"/>
          <w:lang w:bidi="ar-DZ"/>
        </w:rPr>
        <w:t>should</w:t>
      </w:r>
      <w:proofErr w:type="spellEnd"/>
      <w:r w:rsidRPr="00FF38B1">
        <w:rPr>
          <w:rFonts w:asciiTheme="majorBidi" w:hAnsiTheme="majorBidi" w:cstheme="majorBidi"/>
          <w:sz w:val="24"/>
          <w:szCs w:val="24"/>
          <w:lang w:bidi="ar-DZ"/>
        </w:rPr>
        <w:t xml:space="preserve"> not </w:t>
      </w:r>
      <w:proofErr w:type="spellStart"/>
      <w:r w:rsidRPr="00FF38B1">
        <w:rPr>
          <w:rFonts w:asciiTheme="majorBidi" w:hAnsiTheme="majorBidi" w:cstheme="majorBidi"/>
          <w:sz w:val="24"/>
          <w:szCs w:val="24"/>
          <w:lang w:bidi="ar-DZ"/>
        </w:rPr>
        <w:t>exceed</w:t>
      </w:r>
      <w:proofErr w:type="spellEnd"/>
      <w:r w:rsidRPr="00FF38B1">
        <w:rPr>
          <w:rFonts w:asciiTheme="majorBidi" w:hAnsiTheme="majorBidi" w:cstheme="majorBidi"/>
          <w:sz w:val="24"/>
          <w:szCs w:val="24"/>
          <w:lang w:bidi="ar-DZ"/>
        </w:rPr>
        <w:t xml:space="preserve"> 100 </w:t>
      </w:r>
      <w:proofErr w:type="spellStart"/>
      <w:r w:rsidRPr="00FF38B1">
        <w:rPr>
          <w:rFonts w:asciiTheme="majorBidi" w:hAnsiTheme="majorBidi" w:cstheme="majorBidi"/>
          <w:sz w:val="24"/>
          <w:szCs w:val="24"/>
          <w:lang w:bidi="ar-DZ"/>
        </w:rPr>
        <w:t>words</w:t>
      </w:r>
      <w:proofErr w:type="spellEnd"/>
      <w:r w:rsidRPr="00FF38B1">
        <w:rPr>
          <w:rFonts w:asciiTheme="majorBidi" w:hAnsiTheme="majorBidi" w:cstheme="majorBidi"/>
          <w:sz w:val="24"/>
          <w:szCs w:val="24"/>
          <w:lang w:bidi="ar-DZ"/>
        </w:rPr>
        <w:t>.</w:t>
      </w:r>
    </w:p>
    <w:p w14:paraId="49086927" w14:textId="77777777" w:rsidR="00167231" w:rsidRDefault="00167231" w:rsidP="00C144FE">
      <w:pPr>
        <w:jc w:val="both"/>
        <w:rPr>
          <w:rFonts w:asciiTheme="majorBidi" w:hAnsiTheme="majorBidi" w:cstheme="majorBidi"/>
          <w:b/>
          <w:bCs/>
          <w:sz w:val="24"/>
          <w:szCs w:val="24"/>
          <w:lang w:bidi="ar-DZ"/>
        </w:rPr>
      </w:pPr>
    </w:p>
    <w:p w14:paraId="62B6CEEA" w14:textId="77777777" w:rsidR="00167231" w:rsidRDefault="00167231" w:rsidP="00C144FE">
      <w:pPr>
        <w:jc w:val="both"/>
        <w:rPr>
          <w:rFonts w:asciiTheme="majorBidi" w:hAnsiTheme="majorBidi" w:cstheme="majorBidi"/>
          <w:b/>
          <w:bCs/>
          <w:sz w:val="24"/>
          <w:szCs w:val="24"/>
          <w:lang w:bidi="ar-DZ"/>
        </w:rPr>
      </w:pPr>
    </w:p>
    <w:p w14:paraId="1A2CC75E" w14:textId="77777777" w:rsidR="00C144FE" w:rsidRDefault="00C144FE" w:rsidP="00C144FE">
      <w:pPr>
        <w:jc w:val="both"/>
        <w:rPr>
          <w:rFonts w:asciiTheme="majorBidi" w:hAnsiTheme="majorBidi" w:cstheme="majorBidi"/>
          <w:b/>
          <w:bCs/>
          <w:sz w:val="24"/>
          <w:szCs w:val="24"/>
          <w:lang w:bidi="ar-DZ"/>
        </w:rPr>
      </w:pPr>
      <w:r w:rsidRPr="00C144FE">
        <w:rPr>
          <w:rFonts w:asciiTheme="majorBidi" w:hAnsiTheme="majorBidi" w:cstheme="majorBidi"/>
          <w:b/>
          <w:bCs/>
          <w:sz w:val="24"/>
          <w:szCs w:val="24"/>
          <w:lang w:bidi="ar-DZ"/>
        </w:rPr>
        <w:t>Biographies des auteurs (</w:t>
      </w:r>
      <w:r>
        <w:rPr>
          <w:rFonts w:asciiTheme="majorBidi" w:hAnsiTheme="majorBidi" w:cstheme="majorBidi"/>
          <w:b/>
          <w:bCs/>
          <w:sz w:val="24"/>
          <w:szCs w:val="24"/>
          <w:lang w:bidi="ar-DZ"/>
        </w:rPr>
        <w:t>en français</w:t>
      </w:r>
      <w:r w:rsidRPr="00C144FE">
        <w:rPr>
          <w:rFonts w:asciiTheme="majorBidi" w:hAnsiTheme="majorBidi" w:cstheme="majorBidi"/>
          <w:b/>
          <w:bCs/>
          <w:sz w:val="24"/>
          <w:szCs w:val="24"/>
          <w:lang w:bidi="ar-DZ"/>
        </w:rPr>
        <w:t>)</w:t>
      </w:r>
    </w:p>
    <w:p w14:paraId="42E92B41" w14:textId="77777777" w:rsidR="00C144FE" w:rsidRPr="00C144FE" w:rsidRDefault="00C144FE" w:rsidP="00C144FE">
      <w:pPr>
        <w:jc w:val="both"/>
        <w:rPr>
          <w:rFonts w:asciiTheme="majorBidi" w:hAnsiTheme="majorBidi" w:cstheme="majorBidi"/>
          <w:sz w:val="24"/>
          <w:szCs w:val="24"/>
          <w:lang w:bidi="ar-DZ"/>
        </w:rPr>
      </w:pPr>
      <w:r w:rsidRPr="00C144FE">
        <w:rPr>
          <w:rFonts w:asciiTheme="majorBidi" w:hAnsiTheme="majorBidi" w:cstheme="majorBidi"/>
          <w:sz w:val="24"/>
          <w:szCs w:val="24"/>
          <w:lang w:bidi="ar-DZ"/>
        </w:rPr>
        <w:t>Les biographies doivent inclure le nom complet de l’auteur, les qualifications, les affiliations institutionnelles et les responsabilités. Les auteurs peuvent également inclure des informations personnelles ou des détails pertinents sur leur parcours académique. Les biographies ne doivent pas dépasser 100 mots.</w:t>
      </w:r>
    </w:p>
    <w:p w14:paraId="062D28BF" w14:textId="77777777" w:rsidR="0003779C" w:rsidRPr="0098485D" w:rsidRDefault="0003779C" w:rsidP="000C2706">
      <w:pPr>
        <w:rPr>
          <w:rFonts w:asciiTheme="majorBidi" w:hAnsiTheme="majorBidi" w:cstheme="majorBidi"/>
          <w:i/>
          <w:iCs/>
          <w:sz w:val="24"/>
          <w:szCs w:val="24"/>
          <w:lang w:bidi="ar-DZ"/>
        </w:rPr>
      </w:pPr>
    </w:p>
    <w:p w14:paraId="0D80C97C" w14:textId="77777777" w:rsidR="0003779C" w:rsidRPr="000C2706" w:rsidRDefault="0003779C" w:rsidP="000C2706">
      <w:pPr>
        <w:rPr>
          <w:rFonts w:asciiTheme="majorBidi" w:hAnsiTheme="majorBidi" w:cstheme="majorBidi"/>
          <w:sz w:val="24"/>
          <w:szCs w:val="24"/>
          <w:lang w:bidi="ar-DZ"/>
        </w:rPr>
      </w:pPr>
    </w:p>
    <w:p w14:paraId="20BE3FF6" w14:textId="77777777" w:rsidR="0003779C" w:rsidRPr="00DC05C3" w:rsidRDefault="0003779C" w:rsidP="0003779C">
      <w:pPr>
        <w:bidi/>
        <w:jc w:val="both"/>
        <w:rPr>
          <w:rFonts w:ascii="Sakkal Majalla" w:hAnsi="Sakkal Majalla" w:cs="Sakkal Majalla"/>
          <w:lang w:bidi="ar-DZ"/>
        </w:rPr>
      </w:pPr>
    </w:p>
    <w:sectPr w:rsidR="0003779C" w:rsidRPr="00DC05C3" w:rsidSect="00E668B2">
      <w:headerReference w:type="first" r:id="rId21"/>
      <w:endnotePr>
        <w:numFmt w:val="decimal"/>
      </w:endnotePr>
      <w:type w:val="continuous"/>
      <w:pgSz w:w="11906" w:h="16838" w:code="9"/>
      <w:pgMar w:top="1418" w:right="1418" w:bottom="1418" w:left="1418" w:header="709" w:footer="731" w:gutter="0"/>
      <w:cols w:sep="1"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8C01" w14:textId="77777777" w:rsidR="0021682A" w:rsidRPr="00B5001B" w:rsidRDefault="0021682A" w:rsidP="00B5001B">
      <w:pPr>
        <w:pStyle w:val="Pieddepage"/>
        <w:rPr>
          <w:sz w:val="8"/>
          <w:szCs w:val="8"/>
        </w:rPr>
      </w:pPr>
    </w:p>
    <w:p w14:paraId="7BBEF36D" w14:textId="77777777" w:rsidR="0021682A" w:rsidRDefault="0021682A"/>
  </w:endnote>
  <w:endnote w:type="continuationSeparator" w:id="0">
    <w:p w14:paraId="3F54EFC1" w14:textId="77777777" w:rsidR="0021682A" w:rsidRPr="00B5001B" w:rsidRDefault="0021682A" w:rsidP="00B5001B">
      <w:pPr>
        <w:pStyle w:val="Pieddepage"/>
        <w:rPr>
          <w:sz w:val="8"/>
          <w:szCs w:val="8"/>
        </w:rPr>
      </w:pPr>
    </w:p>
    <w:p w14:paraId="387E913C" w14:textId="77777777" w:rsidR="0021682A" w:rsidRDefault="00216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B258" w14:textId="77777777" w:rsidR="00434D06" w:rsidRDefault="001939F0" w:rsidP="00C64EB6">
    <w:pPr>
      <w:pStyle w:val="Pieddepage"/>
    </w:pPr>
    <w:r>
      <w:rPr>
        <w:noProof/>
        <w:lang w:val="en-GB" w:eastAsia="en-GB"/>
      </w:rPr>
      <mc:AlternateContent>
        <mc:Choice Requires="wps">
          <w:drawing>
            <wp:anchor distT="0" distB="0" distL="114300" distR="114300" simplePos="0" relativeHeight="251657216" behindDoc="0" locked="0" layoutInCell="0" allowOverlap="1" wp14:anchorId="51F1895D" wp14:editId="3A2F858F">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14:paraId="008ADF74"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189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7"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14:paraId="008ADF74"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14:paraId="3357CE2F" w14:textId="77777777" w:rsidR="00434D06" w:rsidRDefault="001939F0">
    <w:r>
      <w:rPr>
        <w:noProof/>
        <w:lang w:val="en-GB" w:eastAsia="en-GB"/>
      </w:rPr>
      <mc:AlternateContent>
        <mc:Choice Requires="wps">
          <w:drawing>
            <wp:anchor distT="0" distB="0" distL="114300" distR="114300" simplePos="0" relativeHeight="251658240" behindDoc="0" locked="0" layoutInCell="1" allowOverlap="1" wp14:anchorId="4C239172" wp14:editId="0B8F9BBB">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0989"/>
      <w:docPartObj>
        <w:docPartGallery w:val="Page Numbers (Bottom of Page)"/>
        <w:docPartUnique/>
      </w:docPartObj>
    </w:sdtPr>
    <w:sdtEndPr>
      <w:rPr>
        <w:noProof/>
      </w:rPr>
    </w:sdtEndPr>
    <w:sdtContent>
      <w:p w14:paraId="38B326EA"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4BE8BE04" w14:textId="77777777" w:rsidR="007F700B" w:rsidRDefault="007F700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34920"/>
      <w:docPartObj>
        <w:docPartGallery w:val="Page Numbers (Bottom of Page)"/>
        <w:docPartUnique/>
      </w:docPartObj>
    </w:sdtPr>
    <w:sdtEndPr>
      <w:rPr>
        <w:noProof/>
      </w:rPr>
    </w:sdtEndPr>
    <w:sdtContent>
      <w:p w14:paraId="22D90CF3"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7BD28B6F" w14:textId="77777777" w:rsidR="0078292F" w:rsidRDefault="007829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02B5" w14:textId="77777777" w:rsidR="0021682A" w:rsidRDefault="0021682A">
      <w:r>
        <w:separator/>
      </w:r>
    </w:p>
    <w:p w14:paraId="0B2FCE7F" w14:textId="77777777" w:rsidR="0021682A" w:rsidRDefault="0021682A"/>
  </w:footnote>
  <w:footnote w:type="continuationSeparator" w:id="0">
    <w:p w14:paraId="710645F7" w14:textId="77777777" w:rsidR="0021682A" w:rsidRDefault="0021682A">
      <w:r>
        <w:continuationSeparator/>
      </w:r>
    </w:p>
    <w:p w14:paraId="18B6F65D" w14:textId="77777777" w:rsidR="0021682A" w:rsidRDefault="002168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6E39" w14:textId="77777777" w:rsidR="000966F6" w:rsidRPr="0033517A" w:rsidRDefault="00434D06" w:rsidP="009718D4">
    <w:pPr>
      <w:pStyle w:val="En-tte"/>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14:paraId="50084138" w14:textId="77777777" w:rsidR="00434D06" w:rsidRPr="008B16DC" w:rsidRDefault="00434D06" w:rsidP="00626451">
    <w:pPr>
      <w:pStyle w:val="Pieddepage"/>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31C1" w14:textId="77777777" w:rsidR="007F700B" w:rsidRDefault="007F700B" w:rsidP="007F700B">
    <w:pPr>
      <w:pStyle w:val="En-tte"/>
      <w:rPr>
        <w:i/>
        <w:iCs/>
        <w:sz w:val="16"/>
        <w:szCs w:val="16"/>
        <w:lang w:val="en-GB"/>
      </w:rPr>
    </w:pPr>
    <w:r>
      <w:rPr>
        <w:i/>
        <w:iCs/>
        <w:sz w:val="16"/>
        <w:szCs w:val="16"/>
        <w:lang w:val="en-GB"/>
      </w:rPr>
      <w:t xml:space="preserve">Article Title </w:t>
    </w:r>
  </w:p>
  <w:p w14:paraId="43B67BCD" w14:textId="77777777" w:rsidR="007F700B" w:rsidRPr="00401F79" w:rsidRDefault="007F700B" w:rsidP="007F700B">
    <w:pPr>
      <w:pStyle w:val="En-tte"/>
      <w:rPr>
        <w:sz w:val="16"/>
        <w:szCs w:val="16"/>
        <w:lang w:val="en-GB"/>
      </w:rPr>
    </w:pPr>
    <w:r>
      <w:rPr>
        <w:sz w:val="16"/>
        <w:szCs w:val="16"/>
        <w:lang w:val="en-GB"/>
      </w:rPr>
      <w:t>Authors</w:t>
    </w:r>
  </w:p>
  <w:p w14:paraId="4AB83446" w14:textId="77777777" w:rsidR="007F700B" w:rsidRPr="000C2706" w:rsidRDefault="007F700B" w:rsidP="007F700B">
    <w:pPr>
      <w:pStyle w:val="En-tte"/>
      <w:tabs>
        <w:tab w:val="center" w:pos="3543"/>
        <w:tab w:val="right" w:pos="7087"/>
      </w:tabs>
      <w:jc w:val="right"/>
      <w:rPr>
        <w:b/>
        <w:bCs/>
        <w:sz w:val="16"/>
        <w:szCs w:val="16"/>
        <w:lang w:val="en-GB"/>
      </w:rPr>
    </w:pPr>
    <w:r>
      <w:rPr>
        <w:sz w:val="16"/>
        <w:szCs w:val="16"/>
        <w:lang w:val="en-GB"/>
      </w:rPr>
      <w:tab/>
    </w:r>
    <w:r w:rsidR="000C2706">
      <w:rPr>
        <w:sz w:val="16"/>
        <w:szCs w:val="16"/>
        <w:lang w:val="en-GB"/>
      </w:rPr>
      <w:t xml:space="preserve"> </w:t>
    </w:r>
    <w:r>
      <w:rPr>
        <w:sz w:val="16"/>
        <w:szCs w:val="16"/>
        <w:lang w:val="en-GB"/>
      </w:rPr>
      <w:tab/>
    </w:r>
    <w:r w:rsidR="000C2706">
      <w:rPr>
        <w:sz w:val="16"/>
        <w:szCs w:val="16"/>
        <w:lang w:val="en-GB"/>
      </w:rPr>
      <w:t xml:space="preserve"> </w:t>
    </w:r>
    <w:r w:rsidR="000C2706" w:rsidRPr="000C2706">
      <w:rPr>
        <w:rFonts w:hint="cs"/>
        <w:b/>
        <w:bCs/>
        <w:sz w:val="16"/>
        <w:szCs w:val="16"/>
        <w:rtl/>
        <w:lang w:val="en-GB" w:bidi="ar-DZ"/>
      </w:rPr>
      <w:t xml:space="preserve"> </w:t>
    </w:r>
    <w:proofErr w:type="spellStart"/>
    <w:r w:rsidR="000C2706" w:rsidRPr="000C2706">
      <w:rPr>
        <w:b/>
        <w:bCs/>
        <w:sz w:val="16"/>
        <w:szCs w:val="16"/>
        <w:lang w:val="en-GB"/>
      </w:rPr>
      <w:t>Turath</w:t>
    </w:r>
    <w:proofErr w:type="spellEnd"/>
  </w:p>
  <w:p w14:paraId="17BA423D" w14:textId="77777777" w:rsidR="007F700B" w:rsidRDefault="007F700B" w:rsidP="007F700B">
    <w:pPr>
      <w:pStyle w:val="En-tte"/>
      <w:jc w:val="right"/>
      <w:rPr>
        <w:b/>
        <w:noProof/>
        <w:lang w:val="en-GB" w:eastAsia="en-GB"/>
      </w:rPr>
    </w:pPr>
    <w:r>
      <w:rPr>
        <w:sz w:val="16"/>
        <w:szCs w:val="16"/>
        <w:lang w:val="en-GB"/>
      </w:rPr>
      <w:t>Volume XX Issue XX / Month Year</w:t>
    </w:r>
  </w:p>
  <w:p w14:paraId="5F8BEBB6" w14:textId="77777777" w:rsidR="0078292F" w:rsidRPr="007F700B" w:rsidRDefault="00000000" w:rsidP="007F700B">
    <w:pPr>
      <w:pStyle w:val="En-tte"/>
      <w:rPr>
        <w:b/>
        <w:lang w:val="en-GB"/>
      </w:rPr>
    </w:pPr>
    <w:r>
      <w:rPr>
        <w:rFonts w:eastAsia="Times New Roman"/>
        <w:b/>
        <w:noProof/>
        <w:kern w:val="2"/>
      </w:rPr>
      <w:pict w14:anchorId="05315E0B">
        <v:rect id="_x0000_i1025" style="width:453.5pt;height:1pt;mso-position-vertical:absolute" o:hralign="center" o:hrstd="t" o:hrnoshade="t" o:hr="t" fillcolor="#823b0b [1605]" stroked="f"/>
      </w:pict>
    </w:r>
  </w:p>
  <w:p w14:paraId="15DE7EE2" w14:textId="77777777" w:rsidR="00434D06" w:rsidRPr="003C35A3" w:rsidRDefault="00434D06" w:rsidP="0078292F">
    <w:pPr>
      <w:pStyle w:val="En-tte"/>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F337" w14:textId="77777777" w:rsidR="00735157" w:rsidRDefault="00735157" w:rsidP="00735157">
    <w:pPr>
      <w:pStyle w:val="En-tte"/>
      <w:tabs>
        <w:tab w:val="clear" w:pos="4536"/>
        <w:tab w:val="clear" w:pos="9072"/>
      </w:tabs>
      <w:ind w:right="-2"/>
      <w:jc w:val="center"/>
      <w:rPr>
        <w:rFonts w:asciiTheme="majorBidi" w:hAnsiTheme="majorBidi" w:cstheme="majorBidi"/>
        <w:b/>
        <w:bCs/>
        <w:noProof/>
        <w:kern w:val="52"/>
        <w:sz w:val="26"/>
        <w:szCs w:val="26"/>
        <w:lang w:val="en-US" w:eastAsia="ar-SA"/>
      </w:rPr>
    </w:pPr>
    <w:bookmarkStart w:id="0" w:name="_Hlk219204745"/>
    <w:r w:rsidRPr="00C23151">
      <w:rPr>
        <w:rFonts w:asciiTheme="majorBidi" w:hAnsiTheme="majorBidi" w:cstheme="majorBidi"/>
        <w:b/>
        <w:bCs/>
        <w:noProof/>
        <w:kern w:val="52"/>
        <w:sz w:val="26"/>
        <w:szCs w:val="26"/>
        <w:lang w:val="en-US" w:eastAsia="ar-SA"/>
      </w:rPr>
      <w:t>Afakmaarifiya</w:t>
    </w:r>
  </w:p>
  <w:bookmarkEnd w:id="0"/>
  <w:p w14:paraId="17882919" w14:textId="77777777" w:rsidR="00735157" w:rsidRPr="00BC4943" w:rsidRDefault="00735157" w:rsidP="00735157">
    <w:pPr>
      <w:pStyle w:val="En-tte"/>
      <w:tabs>
        <w:tab w:val="clear" w:pos="4536"/>
        <w:tab w:val="clear" w:pos="9072"/>
      </w:tabs>
      <w:ind w:right="-2"/>
      <w:jc w:val="center"/>
      <w:rPr>
        <w:rFonts w:asciiTheme="majorBidi" w:hAnsiTheme="majorBidi" w:cstheme="majorBidi"/>
        <w:noProof/>
        <w:kern w:val="52"/>
        <w:lang w:val="de-DE" w:eastAsia="ar-SA"/>
      </w:rPr>
    </w:pPr>
    <w:r w:rsidRPr="00BC4943">
      <w:rPr>
        <w:rFonts w:asciiTheme="majorBidi" w:hAnsiTheme="majorBidi" w:cstheme="majorBidi"/>
        <w:noProof/>
        <w:kern w:val="52"/>
        <w:lang w:val="en-US" w:eastAsia="ar-SA"/>
      </w:rPr>
      <w:t>ISSN : </w:t>
    </w:r>
    <w:r>
      <w:rPr>
        <w:rFonts w:asciiTheme="majorBidi" w:hAnsiTheme="majorBidi" w:cstheme="majorBidi"/>
        <w:noProof/>
        <w:kern w:val="52"/>
        <w:lang w:val="en-US" w:eastAsia="ar-SA"/>
      </w:rPr>
      <w:t>2992</w:t>
    </w:r>
    <w:r w:rsidRPr="00BC4943">
      <w:rPr>
        <w:rFonts w:asciiTheme="majorBidi" w:hAnsiTheme="majorBidi" w:cstheme="majorBidi"/>
        <w:noProof/>
        <w:kern w:val="52"/>
        <w:lang w:val="en-US" w:eastAsia="ar-SA"/>
      </w:rPr>
      <w:t>-</w:t>
    </w:r>
    <w:r>
      <w:rPr>
        <w:rFonts w:asciiTheme="majorBidi" w:hAnsiTheme="majorBidi" w:cstheme="majorBidi"/>
        <w:noProof/>
        <w:kern w:val="52"/>
        <w:lang w:val="en-US" w:eastAsia="ar-SA"/>
      </w:rPr>
      <w:t>0817 ;</w:t>
    </w:r>
    <w:r w:rsidRPr="00BC4943">
      <w:rPr>
        <w:rFonts w:asciiTheme="majorBidi" w:hAnsiTheme="majorBidi" w:cstheme="majorBidi"/>
        <w:noProof/>
        <w:kern w:val="52"/>
        <w:lang w:val="en-US" w:eastAsia="ar-SA"/>
      </w:rPr>
      <w:t> EISSN : 2992-</w:t>
    </w:r>
    <w:r>
      <w:rPr>
        <w:rFonts w:asciiTheme="majorBidi" w:hAnsiTheme="majorBidi" w:cstheme="majorBidi"/>
        <w:noProof/>
        <w:kern w:val="52"/>
        <w:lang w:val="en-US" w:eastAsia="ar-SA"/>
      </w:rPr>
      <w:t>1635</w:t>
    </w:r>
  </w:p>
  <w:p w14:paraId="5D9D6CB0" w14:textId="77777777" w:rsidR="00735157" w:rsidRPr="00BC4943" w:rsidRDefault="00735157" w:rsidP="00735157">
    <w:pPr>
      <w:pStyle w:val="En-tte"/>
      <w:tabs>
        <w:tab w:val="clear" w:pos="4536"/>
        <w:tab w:val="clear" w:pos="9072"/>
      </w:tabs>
      <w:ind w:right="-2"/>
      <w:jc w:val="center"/>
      <w:rPr>
        <w:rFonts w:asciiTheme="majorBidi" w:hAnsiTheme="majorBidi" w:cstheme="majorBidi"/>
        <w:b/>
        <w:bCs/>
        <w:sz w:val="24"/>
        <w:szCs w:val="24"/>
        <w:lang w:val="en-GB"/>
      </w:rPr>
    </w:pPr>
    <w:r w:rsidRPr="00BC4943">
      <w:rPr>
        <w:rFonts w:asciiTheme="majorBidi" w:hAnsiTheme="majorBidi" w:cstheme="majorBidi"/>
        <w:b/>
        <w:bCs/>
        <w:sz w:val="24"/>
        <w:szCs w:val="24"/>
        <w:lang w:val="en-GB"/>
      </w:rPr>
      <w:t>Volume X Issue X / Month Year          pp. 00-00</w:t>
    </w:r>
  </w:p>
  <w:p w14:paraId="4B9C7A71" w14:textId="77777777" w:rsidR="0078292F" w:rsidRPr="00A944A9" w:rsidRDefault="00000000" w:rsidP="0078292F">
    <w:pPr>
      <w:pStyle w:val="En-tte"/>
      <w:tabs>
        <w:tab w:val="clear" w:pos="4536"/>
        <w:tab w:val="clear" w:pos="9072"/>
      </w:tabs>
      <w:ind w:right="-2"/>
      <w:jc w:val="center"/>
      <w:rPr>
        <w:rFonts w:ascii="Cambria" w:hAnsi="Cambria"/>
        <w:b/>
        <w:bCs/>
        <w:sz w:val="24"/>
        <w:szCs w:val="24"/>
        <w:lang w:val="en-GB"/>
      </w:rPr>
    </w:pPr>
    <w:r>
      <w:rPr>
        <w:rFonts w:eastAsia="Times New Roman"/>
        <w:b/>
        <w:noProof/>
        <w:kern w:val="2"/>
        <w:lang w:val="en-GB"/>
      </w:rPr>
      <w:pict w14:anchorId="1F561C31">
        <v:rect id="_x0000_i1026" style="width:453.6pt;height:1pt" o:hralign="center" o:hrstd="t" o:hrnoshade="t" o:hr="t" fillcolor="#823b0b [1605]" stroked="f"/>
      </w:pict>
    </w:r>
  </w:p>
  <w:p w14:paraId="4D123018" w14:textId="77777777" w:rsidR="00FF38B1" w:rsidRDefault="00FF38B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40C2" w14:textId="77777777" w:rsidR="00FF38B1" w:rsidRDefault="00FF38B1" w:rsidP="00FF38B1">
    <w:pPr>
      <w:pStyle w:val="En-tte"/>
      <w:rPr>
        <w:i/>
        <w:iCs/>
        <w:sz w:val="16"/>
        <w:szCs w:val="16"/>
        <w:lang w:val="en-GB"/>
      </w:rPr>
    </w:pPr>
    <w:r>
      <w:rPr>
        <w:i/>
        <w:iCs/>
        <w:sz w:val="16"/>
        <w:szCs w:val="16"/>
        <w:lang w:val="en-GB"/>
      </w:rPr>
      <w:t xml:space="preserve">Article Title </w:t>
    </w:r>
  </w:p>
  <w:p w14:paraId="46A0D77A" w14:textId="77777777" w:rsidR="005E4901" w:rsidRPr="005E4901" w:rsidRDefault="00FF38B1" w:rsidP="005E4901">
    <w:pPr>
      <w:pStyle w:val="En-tte"/>
      <w:tabs>
        <w:tab w:val="clear" w:pos="4536"/>
        <w:tab w:val="clear" w:pos="9072"/>
        <w:tab w:val="right" w:pos="9070"/>
      </w:tabs>
      <w:rPr>
        <w:b/>
        <w:bCs/>
        <w:sz w:val="16"/>
        <w:szCs w:val="16"/>
        <w:lang w:val="en-US"/>
      </w:rPr>
    </w:pPr>
    <w:r>
      <w:rPr>
        <w:sz w:val="16"/>
        <w:szCs w:val="16"/>
        <w:lang w:val="en-GB"/>
      </w:rPr>
      <w:t>Authors</w:t>
    </w:r>
    <w:r w:rsidR="005E4901">
      <w:rPr>
        <w:sz w:val="16"/>
        <w:szCs w:val="16"/>
        <w:lang w:val="en-GB"/>
      </w:rPr>
      <w:tab/>
    </w:r>
    <w:proofErr w:type="spellStart"/>
    <w:r w:rsidR="005E4901" w:rsidRPr="005E4901">
      <w:rPr>
        <w:b/>
        <w:bCs/>
        <w:sz w:val="16"/>
        <w:szCs w:val="16"/>
        <w:lang w:val="en-US"/>
      </w:rPr>
      <w:t>Afakmaarifiya</w:t>
    </w:r>
    <w:proofErr w:type="spellEnd"/>
  </w:p>
  <w:p w14:paraId="0F99BB22" w14:textId="631230FA" w:rsidR="00FF38B1" w:rsidRPr="000C2706" w:rsidRDefault="00FF38B1" w:rsidP="005E4901">
    <w:pPr>
      <w:pStyle w:val="En-tte"/>
      <w:tabs>
        <w:tab w:val="center" w:pos="3543"/>
        <w:tab w:val="right" w:pos="7087"/>
      </w:tabs>
      <w:rPr>
        <w:b/>
        <w:bCs/>
        <w:sz w:val="16"/>
        <w:szCs w:val="16"/>
        <w:lang w:val="en-GB"/>
      </w:rPr>
    </w:pPr>
  </w:p>
  <w:p w14:paraId="17ACB702" w14:textId="67285EF9" w:rsidR="00FF38B1" w:rsidRDefault="005E4901" w:rsidP="005E4901">
    <w:pPr>
      <w:pStyle w:val="En-tte"/>
      <w:tabs>
        <w:tab w:val="clear" w:pos="9072"/>
        <w:tab w:val="right" w:pos="9070"/>
      </w:tabs>
      <w:rPr>
        <w:b/>
        <w:noProof/>
        <w:lang w:val="en-GB" w:eastAsia="en-GB"/>
      </w:rPr>
    </w:pPr>
    <w:r>
      <w:rPr>
        <w:sz w:val="16"/>
        <w:szCs w:val="16"/>
        <w:lang w:val="en-GB"/>
      </w:rPr>
      <w:tab/>
    </w:r>
    <w:r>
      <w:rPr>
        <w:sz w:val="16"/>
        <w:szCs w:val="16"/>
        <w:lang w:val="en-GB"/>
      </w:rPr>
      <w:tab/>
    </w:r>
    <w:r w:rsidR="00FF38B1">
      <w:rPr>
        <w:sz w:val="16"/>
        <w:szCs w:val="16"/>
        <w:lang w:val="en-GB"/>
      </w:rPr>
      <w:t>Volume XX Issue XX / Month Year</w:t>
    </w:r>
  </w:p>
  <w:p w14:paraId="57F58F48" w14:textId="77777777" w:rsidR="00FF38B1" w:rsidRPr="007F700B" w:rsidRDefault="00000000" w:rsidP="00FF38B1">
    <w:pPr>
      <w:pStyle w:val="En-tte"/>
      <w:rPr>
        <w:b/>
        <w:lang w:val="en-GB"/>
      </w:rPr>
    </w:pPr>
    <w:r>
      <w:rPr>
        <w:rFonts w:eastAsia="Times New Roman"/>
        <w:b/>
        <w:noProof/>
        <w:kern w:val="2"/>
      </w:rPr>
      <w:pict w14:anchorId="458453AD">
        <v:rect id="_x0000_i1027" style="width:453.5pt;height:1pt;mso-position-vertical:absolute" o:hralign="center" o:hrstd="t" o:hrnoshade="t" o:hr="t" fillcolor="#823b0b [1605]" stroked="f"/>
      </w:pict>
    </w:r>
  </w:p>
  <w:p w14:paraId="0286A8E8" w14:textId="77777777" w:rsidR="00FF38B1" w:rsidRDefault="00FF38B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67A8E"/>
    <w:multiLevelType w:val="multilevel"/>
    <w:tmpl w:val="CB5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EE3B97"/>
    <w:multiLevelType w:val="multilevel"/>
    <w:tmpl w:val="A02E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4E4"/>
    <w:multiLevelType w:val="multilevel"/>
    <w:tmpl w:val="AF0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3012E8"/>
    <w:multiLevelType w:val="multilevel"/>
    <w:tmpl w:val="20863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36006B68"/>
    <w:multiLevelType w:val="multilevel"/>
    <w:tmpl w:val="A7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0" w15:restartNumberingAfterBreak="0">
    <w:nsid w:val="55B668EE"/>
    <w:multiLevelType w:val="multilevel"/>
    <w:tmpl w:val="900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2"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B25E40"/>
    <w:multiLevelType w:val="multilevel"/>
    <w:tmpl w:val="182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0"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291418">
    <w:abstractNumId w:val="0"/>
  </w:num>
  <w:num w:numId="2" w16cid:durableId="1227911029">
    <w:abstractNumId w:val="15"/>
  </w:num>
  <w:num w:numId="3" w16cid:durableId="1801344366">
    <w:abstractNumId w:val="17"/>
  </w:num>
  <w:num w:numId="4" w16cid:durableId="678773044">
    <w:abstractNumId w:val="2"/>
  </w:num>
  <w:num w:numId="5" w16cid:durableId="1911887017">
    <w:abstractNumId w:val="9"/>
  </w:num>
  <w:num w:numId="6" w16cid:durableId="517735908">
    <w:abstractNumId w:val="30"/>
  </w:num>
  <w:num w:numId="7" w16cid:durableId="739910549">
    <w:abstractNumId w:val="11"/>
  </w:num>
  <w:num w:numId="8" w16cid:durableId="1212696267">
    <w:abstractNumId w:val="19"/>
  </w:num>
  <w:num w:numId="9" w16cid:durableId="1270238840">
    <w:abstractNumId w:val="8"/>
  </w:num>
  <w:num w:numId="10" w16cid:durableId="1597589009">
    <w:abstractNumId w:val="21"/>
  </w:num>
  <w:num w:numId="11" w16cid:durableId="1039235246">
    <w:abstractNumId w:val="29"/>
  </w:num>
  <w:num w:numId="12" w16cid:durableId="1598489436">
    <w:abstractNumId w:val="22"/>
  </w:num>
  <w:num w:numId="13" w16cid:durableId="2104913308">
    <w:abstractNumId w:val="10"/>
  </w:num>
  <w:num w:numId="14" w16cid:durableId="1086268148">
    <w:abstractNumId w:val="24"/>
  </w:num>
  <w:num w:numId="15" w16cid:durableId="1250388100">
    <w:abstractNumId w:val="23"/>
  </w:num>
  <w:num w:numId="16" w16cid:durableId="1717777752">
    <w:abstractNumId w:val="25"/>
  </w:num>
  <w:num w:numId="17" w16cid:durableId="1152020881">
    <w:abstractNumId w:val="18"/>
  </w:num>
  <w:num w:numId="18" w16cid:durableId="90440129">
    <w:abstractNumId w:val="13"/>
  </w:num>
  <w:num w:numId="19" w16cid:durableId="1956399504">
    <w:abstractNumId w:val="5"/>
  </w:num>
  <w:num w:numId="20" w16cid:durableId="1594901021">
    <w:abstractNumId w:val="3"/>
  </w:num>
  <w:num w:numId="21" w16cid:durableId="442964678">
    <w:abstractNumId w:val="12"/>
  </w:num>
  <w:num w:numId="22" w16cid:durableId="58209043">
    <w:abstractNumId w:val="1"/>
  </w:num>
  <w:num w:numId="23" w16cid:durableId="1701273687">
    <w:abstractNumId w:val="26"/>
  </w:num>
  <w:num w:numId="24" w16cid:durableId="790631819">
    <w:abstractNumId w:val="27"/>
  </w:num>
  <w:num w:numId="25" w16cid:durableId="427972278">
    <w:abstractNumId w:val="6"/>
  </w:num>
  <w:num w:numId="26" w16cid:durableId="480198710">
    <w:abstractNumId w:val="4"/>
  </w:num>
  <w:num w:numId="27" w16cid:durableId="2138789626">
    <w:abstractNumId w:val="7"/>
  </w:num>
  <w:num w:numId="28" w16cid:durableId="1667513619">
    <w:abstractNumId w:val="28"/>
  </w:num>
  <w:num w:numId="29" w16cid:durableId="729233273">
    <w:abstractNumId w:val="16"/>
  </w:num>
  <w:num w:numId="30" w16cid:durableId="201139725">
    <w:abstractNumId w:val="20"/>
  </w:num>
  <w:num w:numId="31" w16cid:durableId="614488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4FB1"/>
    <w:rsid w:val="0000557B"/>
    <w:rsid w:val="00006BC1"/>
    <w:rsid w:val="00010320"/>
    <w:rsid w:val="0001089C"/>
    <w:rsid w:val="00010F0F"/>
    <w:rsid w:val="00011927"/>
    <w:rsid w:val="00012127"/>
    <w:rsid w:val="00012AF4"/>
    <w:rsid w:val="00012F3E"/>
    <w:rsid w:val="00013669"/>
    <w:rsid w:val="00016693"/>
    <w:rsid w:val="00016B1F"/>
    <w:rsid w:val="00017985"/>
    <w:rsid w:val="00020613"/>
    <w:rsid w:val="0002185A"/>
    <w:rsid w:val="00022BFE"/>
    <w:rsid w:val="00023EC9"/>
    <w:rsid w:val="0003027B"/>
    <w:rsid w:val="0003167E"/>
    <w:rsid w:val="00032ED9"/>
    <w:rsid w:val="000338F3"/>
    <w:rsid w:val="000348B3"/>
    <w:rsid w:val="00034F52"/>
    <w:rsid w:val="0003541D"/>
    <w:rsid w:val="0003779C"/>
    <w:rsid w:val="00040C3B"/>
    <w:rsid w:val="00041791"/>
    <w:rsid w:val="000418C1"/>
    <w:rsid w:val="00042688"/>
    <w:rsid w:val="00042C44"/>
    <w:rsid w:val="0004394C"/>
    <w:rsid w:val="00044075"/>
    <w:rsid w:val="00045538"/>
    <w:rsid w:val="00046534"/>
    <w:rsid w:val="000477FA"/>
    <w:rsid w:val="0004791C"/>
    <w:rsid w:val="0005024E"/>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706"/>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CE1"/>
    <w:rsid w:val="00163DDC"/>
    <w:rsid w:val="00164FA9"/>
    <w:rsid w:val="00167231"/>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682A"/>
    <w:rsid w:val="002171B0"/>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423D"/>
    <w:rsid w:val="002452F9"/>
    <w:rsid w:val="0024743F"/>
    <w:rsid w:val="00247715"/>
    <w:rsid w:val="00251585"/>
    <w:rsid w:val="002528A7"/>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6988"/>
    <w:rsid w:val="002D0BC0"/>
    <w:rsid w:val="002D1E39"/>
    <w:rsid w:val="002D1E86"/>
    <w:rsid w:val="002D20F2"/>
    <w:rsid w:val="002D2118"/>
    <w:rsid w:val="002D35C8"/>
    <w:rsid w:val="002D3F9F"/>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152"/>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4A"/>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3B7F"/>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5CF3"/>
    <w:rsid w:val="005866A5"/>
    <w:rsid w:val="00586819"/>
    <w:rsid w:val="00587559"/>
    <w:rsid w:val="0059291D"/>
    <w:rsid w:val="00592926"/>
    <w:rsid w:val="00592A74"/>
    <w:rsid w:val="00593A21"/>
    <w:rsid w:val="00593C92"/>
    <w:rsid w:val="00593F83"/>
    <w:rsid w:val="0059453B"/>
    <w:rsid w:val="0059716C"/>
    <w:rsid w:val="00597FC8"/>
    <w:rsid w:val="005A1E6C"/>
    <w:rsid w:val="005A1FA1"/>
    <w:rsid w:val="005A2244"/>
    <w:rsid w:val="005A4491"/>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4E7"/>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901"/>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898"/>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250D"/>
    <w:rsid w:val="00733436"/>
    <w:rsid w:val="007346A0"/>
    <w:rsid w:val="00734777"/>
    <w:rsid w:val="007348CC"/>
    <w:rsid w:val="0073502C"/>
    <w:rsid w:val="00735157"/>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049"/>
    <w:rsid w:val="007877BA"/>
    <w:rsid w:val="007878A8"/>
    <w:rsid w:val="0079187C"/>
    <w:rsid w:val="00791E8C"/>
    <w:rsid w:val="00792176"/>
    <w:rsid w:val="0079680F"/>
    <w:rsid w:val="0079709D"/>
    <w:rsid w:val="007A0902"/>
    <w:rsid w:val="007A0D23"/>
    <w:rsid w:val="007A1879"/>
    <w:rsid w:val="007A1EF8"/>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0819"/>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85D"/>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A0190"/>
    <w:rsid w:val="009A04F2"/>
    <w:rsid w:val="009A14D2"/>
    <w:rsid w:val="009A3C1D"/>
    <w:rsid w:val="009A3E57"/>
    <w:rsid w:val="009A41D7"/>
    <w:rsid w:val="009A4572"/>
    <w:rsid w:val="009A523A"/>
    <w:rsid w:val="009A5C61"/>
    <w:rsid w:val="009A5DE4"/>
    <w:rsid w:val="009A6FC2"/>
    <w:rsid w:val="009A7B35"/>
    <w:rsid w:val="009B010B"/>
    <w:rsid w:val="009B1FCC"/>
    <w:rsid w:val="009B212D"/>
    <w:rsid w:val="009B2EA0"/>
    <w:rsid w:val="009B34FE"/>
    <w:rsid w:val="009B5C22"/>
    <w:rsid w:val="009B61E5"/>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6F"/>
    <w:rsid w:val="00A35385"/>
    <w:rsid w:val="00A35B05"/>
    <w:rsid w:val="00A35D30"/>
    <w:rsid w:val="00A367EF"/>
    <w:rsid w:val="00A3787C"/>
    <w:rsid w:val="00A37B5F"/>
    <w:rsid w:val="00A37F82"/>
    <w:rsid w:val="00A40896"/>
    <w:rsid w:val="00A40F62"/>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1F6"/>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2AF3"/>
    <w:rsid w:val="00B634DB"/>
    <w:rsid w:val="00B637E8"/>
    <w:rsid w:val="00B6408B"/>
    <w:rsid w:val="00B65E92"/>
    <w:rsid w:val="00B6630A"/>
    <w:rsid w:val="00B6666B"/>
    <w:rsid w:val="00B667F6"/>
    <w:rsid w:val="00B67AA0"/>
    <w:rsid w:val="00B73F5A"/>
    <w:rsid w:val="00B74815"/>
    <w:rsid w:val="00B75877"/>
    <w:rsid w:val="00B75EEF"/>
    <w:rsid w:val="00B83024"/>
    <w:rsid w:val="00B84697"/>
    <w:rsid w:val="00B84C93"/>
    <w:rsid w:val="00B84ECF"/>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4943"/>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EC5"/>
    <w:rsid w:val="00C06772"/>
    <w:rsid w:val="00C070D1"/>
    <w:rsid w:val="00C11CF5"/>
    <w:rsid w:val="00C12B74"/>
    <w:rsid w:val="00C12E83"/>
    <w:rsid w:val="00C14193"/>
    <w:rsid w:val="00C144FE"/>
    <w:rsid w:val="00C14678"/>
    <w:rsid w:val="00C155A4"/>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C4E"/>
    <w:rsid w:val="00CF6298"/>
    <w:rsid w:val="00D00133"/>
    <w:rsid w:val="00D00CDB"/>
    <w:rsid w:val="00D01094"/>
    <w:rsid w:val="00D01C7C"/>
    <w:rsid w:val="00D026DE"/>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0954"/>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5C3"/>
    <w:rsid w:val="00DC0C2F"/>
    <w:rsid w:val="00DC2086"/>
    <w:rsid w:val="00DC4A07"/>
    <w:rsid w:val="00DC58C4"/>
    <w:rsid w:val="00DC6759"/>
    <w:rsid w:val="00DD1122"/>
    <w:rsid w:val="00DD121D"/>
    <w:rsid w:val="00DD1704"/>
    <w:rsid w:val="00DD21F5"/>
    <w:rsid w:val="00DD340A"/>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A12"/>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668B2"/>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531A"/>
    <w:rsid w:val="00E85963"/>
    <w:rsid w:val="00E85EA8"/>
    <w:rsid w:val="00E907A0"/>
    <w:rsid w:val="00E914AF"/>
    <w:rsid w:val="00E915E9"/>
    <w:rsid w:val="00E92198"/>
    <w:rsid w:val="00E922CC"/>
    <w:rsid w:val="00E9344B"/>
    <w:rsid w:val="00E94176"/>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05C84"/>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82A"/>
    <w:rsid w:val="00FF38B1"/>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1F7E"/>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C01"/>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lang w:val="x-none"/>
    </w:rPr>
  </w:style>
  <w:style w:type="character" w:styleId="Numrodepage">
    <w:name w:val="page number"/>
    <w:basedOn w:val="Policepardfaut"/>
    <w:rsid w:val="00A77986"/>
  </w:style>
  <w:style w:type="table" w:styleId="Grilledutableau">
    <w:name w:val="Table Grid"/>
    <w:basedOn w:val="Tableau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lang w:val="x-none"/>
    </w:rPr>
  </w:style>
  <w:style w:type="character" w:styleId="Appelnotedebasdep">
    <w:name w:val="footnote reference"/>
    <w:uiPriority w:val="99"/>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lang w:val="x-none"/>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lang w:val="x-none"/>
    </w:rPr>
  </w:style>
  <w:style w:type="character" w:customStyle="1" w:styleId="NotedefinCar">
    <w:name w:val="Note de fin Car"/>
    <w:link w:val="Notedefin"/>
    <w:uiPriority w:val="99"/>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lang w:val="x-none"/>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uiPriority w:val="99"/>
    <w:rsid w:val="00470BE9"/>
    <w:rPr>
      <w:rFonts w:ascii="Tahoma" w:hAnsi="Tahoma" w:cs="Times New Roman"/>
      <w:sz w:val="16"/>
      <w:szCs w:val="16"/>
      <w:lang w:val="x-none"/>
    </w:rPr>
  </w:style>
  <w:style w:type="character" w:customStyle="1" w:styleId="TextedebullesCar">
    <w:name w:val="Texte de bulles Car"/>
    <w:link w:val="Textedebulles"/>
    <w:uiPriority w:val="99"/>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character" w:customStyle="1" w:styleId="NotedebasdepageCar">
    <w:name w:val="Note de bas de page Car"/>
    <w:aliases w:val="Char Char Char Car,Char Char Car"/>
    <w:link w:val="Notedebasdepage"/>
    <w:uiPriority w:val="99"/>
    <w:semiHidden/>
    <w:rsid w:val="004E67FD"/>
    <w:rPr>
      <w:rFonts w:cs="Traditional Arabic"/>
      <w:sz w:val="28"/>
      <w:szCs w:val="28"/>
      <w:lang w:eastAsia="zh-CN"/>
    </w:rPr>
  </w:style>
  <w:style w:type="character" w:customStyle="1" w:styleId="shorttext">
    <w:name w:val="short_text"/>
    <w:basedOn w:val="Policepardfaut"/>
    <w:rsid w:val="004E67FD"/>
  </w:style>
  <w:style w:type="character" w:customStyle="1" w:styleId="alt-edited">
    <w:name w:val="alt-edited"/>
    <w:basedOn w:val="Policepardfaut"/>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Titre1Car">
    <w:name w:val="Titre 1 Car"/>
    <w:link w:val="Titre1"/>
    <w:uiPriority w:val="9"/>
    <w:rsid w:val="001D625E"/>
    <w:rPr>
      <w:rFonts w:cs="Traditional Arabic"/>
      <w:b/>
      <w:bCs/>
      <w:kern w:val="36"/>
      <w:sz w:val="48"/>
      <w:szCs w:val="48"/>
      <w:lang w:eastAsia="zh-CN"/>
    </w:rPr>
  </w:style>
  <w:style w:type="paragraph" w:styleId="Bibliographie">
    <w:name w:val="Bibliography"/>
    <w:basedOn w:val="Normal"/>
    <w:next w:val="Normal"/>
    <w:uiPriority w:val="37"/>
    <w:unhideWhenUsed/>
    <w:rsid w:val="001D625E"/>
  </w:style>
  <w:style w:type="character" w:styleId="Accentuation">
    <w:name w:val="Emphasis"/>
    <w:uiPriority w:val="20"/>
    <w:qFormat/>
    <w:rsid w:val="00A7591E"/>
    <w:rPr>
      <w:i/>
      <w:iCs/>
    </w:rPr>
  </w:style>
  <w:style w:type="paragraph" w:styleId="NormalWeb">
    <w:name w:val="Normal (Web)"/>
    <w:basedOn w:val="Normal"/>
    <w:uiPriority w:val="99"/>
    <w:unhideWhenUsed/>
    <w:rsid w:val="00A7591E"/>
    <w:pPr>
      <w:spacing w:before="100" w:beforeAutospacing="1" w:after="100" w:afterAutospacing="1"/>
    </w:pPr>
    <w:rPr>
      <w:rFonts w:eastAsia="Times New Roman" w:cs="Times New Roman"/>
      <w:sz w:val="24"/>
      <w:szCs w:val="24"/>
      <w:lang w:eastAsia="fr-FR"/>
    </w:rPr>
  </w:style>
  <w:style w:type="character" w:styleId="lev">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Normal"/>
    <w:autoRedefine/>
    <w:qFormat/>
    <w:rsid w:val="00062525"/>
    <w:pPr>
      <w:jc w:val="both"/>
    </w:pPr>
    <w:rPr>
      <w:rFonts w:eastAsia="MS Mincho" w:cs="Times New Roman"/>
      <w:spacing w:val="-4"/>
      <w:sz w:val="24"/>
      <w:szCs w:val="24"/>
      <w:lang w:val="en-GB" w:eastAsia="en-US"/>
    </w:rPr>
  </w:style>
  <w:style w:type="paragraph" w:customStyle="1" w:styleId="Paragraph">
    <w:name w:val="Paragraph"/>
    <w:basedOn w:val="Normal"/>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Normal"/>
    <w:autoRedefine/>
    <w:qFormat/>
    <w:rsid w:val="00062525"/>
    <w:pPr>
      <w:spacing w:before="240" w:after="120" w:line="340" w:lineRule="atLeast"/>
      <w:ind w:firstLine="284"/>
      <w:jc w:val="center"/>
    </w:pPr>
    <w:rPr>
      <w:rFonts w:eastAsia="Times New Roman" w:cs="Times New Roman"/>
      <w:color w:val="000000"/>
      <w:sz w:val="24"/>
      <w:szCs w:val="20"/>
      <w:lang w:val="en-US" w:eastAsia="de-DE"/>
    </w:rPr>
  </w:style>
  <w:style w:type="paragraph" w:customStyle="1" w:styleId="Subheading">
    <w:name w:val="Subheading"/>
    <w:basedOn w:val="Titre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Normal"/>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Normal"/>
    <w:autoRedefine/>
    <w:qFormat/>
    <w:rsid w:val="009D2581"/>
    <w:pPr>
      <w:jc w:val="center"/>
    </w:pPr>
    <w:rPr>
      <w:rFonts w:eastAsia="MS Mincho" w:cs="Times New Roman"/>
      <w:i/>
      <w:iCs/>
      <w:sz w:val="20"/>
      <w:szCs w:val="20"/>
      <w:lang w:val="en-US" w:eastAsia="en-US"/>
    </w:rPr>
  </w:style>
  <w:style w:type="character" w:styleId="Mentionnonrsolue">
    <w:name w:val="Unresolved Mention"/>
    <w:basedOn w:val="Policepardfaut"/>
    <w:uiPriority w:val="99"/>
    <w:semiHidden/>
    <w:unhideWhenUsed/>
    <w:rsid w:val="00BC4943"/>
    <w:rPr>
      <w:color w:val="605E5C"/>
      <w:shd w:val="clear" w:color="auto" w:fill="E1DFDD"/>
    </w:rPr>
  </w:style>
  <w:style w:type="character" w:customStyle="1" w:styleId="color18">
    <w:name w:val="color_18"/>
    <w:basedOn w:val="Policepardfaut"/>
    <w:rsid w:val="00735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54859042">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182519336">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1838571">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298265928">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4743144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8138167">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584611086">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5354856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1877869">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31829521">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7904673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13077473">
      <w:bodyDiv w:val="1"/>
      <w:marLeft w:val="0"/>
      <w:marRight w:val="0"/>
      <w:marTop w:val="0"/>
      <w:marBottom w:val="0"/>
      <w:divBdr>
        <w:top w:val="none" w:sz="0" w:space="0" w:color="auto"/>
        <w:left w:val="none" w:sz="0" w:space="0" w:color="auto"/>
        <w:bottom w:val="none" w:sz="0" w:space="0" w:color="auto"/>
        <w:right w:val="none" w:sz="0" w:space="0" w:color="auto"/>
      </w:divBdr>
    </w:div>
    <w:div w:id="1927108609">
      <w:bodyDiv w:val="1"/>
      <w:marLeft w:val="0"/>
      <w:marRight w:val="0"/>
      <w:marTop w:val="0"/>
      <w:marBottom w:val="0"/>
      <w:divBdr>
        <w:top w:val="none" w:sz="0" w:space="0" w:color="auto"/>
        <w:left w:val="none" w:sz="0" w:space="0" w:color="auto"/>
        <w:bottom w:val="none" w:sz="0" w:space="0" w:color="auto"/>
        <w:right w:val="none" w:sz="0" w:space="0" w:color="auto"/>
      </w:divBdr>
    </w:div>
    <w:div w:id="1946037331">
      <w:bodyDiv w:val="1"/>
      <w:marLeft w:val="0"/>
      <w:marRight w:val="0"/>
      <w:marTop w:val="0"/>
      <w:marBottom w:val="0"/>
      <w:divBdr>
        <w:top w:val="none" w:sz="0" w:space="0" w:color="auto"/>
        <w:left w:val="none" w:sz="0" w:space="0" w:color="auto"/>
        <w:bottom w:val="none" w:sz="0" w:space="0" w:color="auto"/>
        <w:right w:val="none" w:sz="0" w:space="0" w:color="auto"/>
      </w:divBdr>
    </w:div>
    <w:div w:id="19497030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3218657">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youtube.com/watch?v=pQHX-SjgQv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orcid.org/" TargetMode="External"/><Relationship Id="rId19" Type="http://schemas.openxmlformats.org/officeDocument/2006/relationships/hyperlink" Target="https://creativecommons.org/licenses/by-nc-nd/4.0/"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FDCBF7CA-7E2D-4218-B6DE-0DD1C8F3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2</TotalTime>
  <Pages>4</Pages>
  <Words>1224</Words>
  <Characters>6735</Characters>
  <Application>Microsoft Office Word</Application>
  <DocSecurity>0</DocSecurity>
  <Lines>56</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Article_Standard</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
  <dc:description/>
  <cp:lastModifiedBy>URT143</cp:lastModifiedBy>
  <cp:revision>2</cp:revision>
  <cp:lastPrinted>2021-01-23T18:20:00Z</cp:lastPrinted>
  <dcterms:created xsi:type="dcterms:W3CDTF">2026-01-13T12:57:00Z</dcterms:created>
  <dcterms:modified xsi:type="dcterms:W3CDTF">2026-01-13T12:57:00Z</dcterms:modified>
</cp:coreProperties>
</file>